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B3C5" w14:textId="77777777" w:rsidR="00F918FB" w:rsidRDefault="00F918FB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2715"/>
        <w:gridCol w:w="3926"/>
        <w:gridCol w:w="967"/>
        <w:gridCol w:w="2019"/>
      </w:tblGrid>
      <w:tr w:rsidR="0012209D" w14:paraId="15BF086F" w14:textId="77777777" w:rsidTr="10C67C9D">
        <w:tc>
          <w:tcPr>
            <w:tcW w:w="271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6912" w:type="dxa"/>
            <w:gridSpan w:val="3"/>
          </w:tcPr>
          <w:p w14:paraId="15BF086E" w14:textId="6999902C" w:rsidR="0012209D" w:rsidRPr="00447FD8" w:rsidRDefault="00D607FF" w:rsidP="0012532C">
            <w:pPr>
              <w:rPr>
                <w:b/>
                <w:bCs/>
              </w:rPr>
            </w:pPr>
            <w:r>
              <w:rPr>
                <w:b/>
                <w:bCs/>
              </w:rPr>
              <w:t>Marketing Communications Officer</w:t>
            </w:r>
          </w:p>
        </w:tc>
      </w:tr>
      <w:tr w:rsidR="00CE158A" w14:paraId="4D64644E" w14:textId="77777777" w:rsidTr="10C67C9D">
        <w:tc>
          <w:tcPr>
            <w:tcW w:w="2715" w:type="dxa"/>
            <w:shd w:val="clear" w:color="auto" w:fill="D9D9D9" w:themeFill="background1" w:themeFillShade="D9"/>
          </w:tcPr>
          <w:p w14:paraId="0FB2FA43" w14:textId="173439BF" w:rsidR="00CE158A" w:rsidRDefault="00CE158A" w:rsidP="00321CAA">
            <w:r>
              <w:t>Generic post title</w:t>
            </w:r>
            <w:r w:rsidR="3BFA4A11">
              <w:t xml:space="preserve"> and code</w:t>
            </w:r>
            <w:r>
              <w:t>:</w:t>
            </w:r>
          </w:p>
        </w:tc>
        <w:tc>
          <w:tcPr>
            <w:tcW w:w="6912" w:type="dxa"/>
            <w:gridSpan w:val="3"/>
          </w:tcPr>
          <w:p w14:paraId="603787DF" w14:textId="0C5DE169" w:rsidR="00CE158A" w:rsidRPr="00724A18" w:rsidRDefault="349B439B" w:rsidP="57A96F8A">
            <w:r w:rsidRPr="57A96F8A">
              <w:rPr>
                <w:rFonts w:ascii="Open Sans" w:eastAsia="Open Sans" w:hAnsi="Open Sans" w:cs="Open Sans"/>
                <w:color w:val="000032"/>
                <w:sz w:val="24"/>
                <w:szCs w:val="24"/>
              </w:rPr>
              <w:t>CD01026678</w:t>
            </w:r>
          </w:p>
        </w:tc>
      </w:tr>
      <w:tr w:rsidR="0012209D" w14:paraId="15BF0875" w14:textId="77777777" w:rsidTr="10C67C9D">
        <w:tc>
          <w:tcPr>
            <w:tcW w:w="2715" w:type="dxa"/>
            <w:shd w:val="clear" w:color="auto" w:fill="D9D9D9" w:themeFill="background1" w:themeFillShade="D9"/>
          </w:tcPr>
          <w:p w14:paraId="15BF0873" w14:textId="43717B58" w:rsidR="0012209D" w:rsidRDefault="00434A12" w:rsidP="00321CAA">
            <w:r>
              <w:t>School/Department</w:t>
            </w:r>
            <w:r w:rsidR="0012209D">
              <w:t>:</w:t>
            </w:r>
          </w:p>
        </w:tc>
        <w:tc>
          <w:tcPr>
            <w:tcW w:w="6912" w:type="dxa"/>
            <w:gridSpan w:val="3"/>
          </w:tcPr>
          <w:p w14:paraId="15BF0874" w14:textId="36754342" w:rsidR="0012209D" w:rsidRDefault="0483DDBB" w:rsidP="00321CAA">
            <w:r>
              <w:t>Global Recruitment, Admissions, Marketing</w:t>
            </w:r>
          </w:p>
        </w:tc>
      </w:tr>
      <w:tr w:rsidR="0028437E" w14:paraId="07201851" w14:textId="77777777" w:rsidTr="10C67C9D">
        <w:tc>
          <w:tcPr>
            <w:tcW w:w="2715" w:type="dxa"/>
            <w:shd w:val="clear" w:color="auto" w:fill="D9D9D9" w:themeFill="background1" w:themeFillShade="D9"/>
          </w:tcPr>
          <w:p w14:paraId="158400D7" w14:textId="0BF08E93" w:rsidR="0028437E" w:rsidRDefault="0028437E" w:rsidP="00321CAA">
            <w:r>
              <w:t>Faculty/Directorate:</w:t>
            </w:r>
          </w:p>
        </w:tc>
        <w:tc>
          <w:tcPr>
            <w:tcW w:w="6912" w:type="dxa"/>
            <w:gridSpan w:val="3"/>
          </w:tcPr>
          <w:p w14:paraId="7A897A27" w14:textId="4ECC1B62" w:rsidR="0028437E" w:rsidRDefault="2F9FB80A" w:rsidP="00321CAA">
            <w:r>
              <w:t>Student Experience Directorate</w:t>
            </w:r>
          </w:p>
        </w:tc>
      </w:tr>
      <w:tr w:rsidR="0097240C" w14:paraId="15BF087A" w14:textId="77777777" w:rsidTr="10C67C9D">
        <w:tc>
          <w:tcPr>
            <w:tcW w:w="2715" w:type="dxa"/>
            <w:shd w:val="clear" w:color="auto" w:fill="D9D9D9" w:themeFill="background1" w:themeFillShade="D9"/>
          </w:tcPr>
          <w:p w14:paraId="15BF0876" w14:textId="420CFAAA" w:rsidR="0012209D" w:rsidRDefault="00CF20D7" w:rsidP="00321CAA">
            <w:r>
              <w:t>Job Family</w:t>
            </w:r>
            <w:r w:rsidR="0012209D">
              <w:t>:</w:t>
            </w:r>
          </w:p>
        </w:tc>
        <w:tc>
          <w:tcPr>
            <w:tcW w:w="3926" w:type="dxa"/>
          </w:tcPr>
          <w:p w14:paraId="15BF0877" w14:textId="20EB8076" w:rsidR="0012209D" w:rsidRPr="00CE3118" w:rsidRDefault="2BA62244" w:rsidP="594444E0">
            <w:pPr>
              <w:rPr>
                <w:color w:val="FF0000"/>
                <w:szCs w:val="18"/>
              </w:rPr>
            </w:pPr>
            <w:r w:rsidRPr="00C93657">
              <w:rPr>
                <w:rFonts w:eastAsia="Lucida Sans" w:cs="Lucida Sans"/>
                <w:color w:val="7F7F7F" w:themeColor="text1" w:themeTint="80"/>
                <w:szCs w:val="18"/>
              </w:rPr>
              <w:t>MSA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15BF0878" w14:textId="77777777" w:rsidR="0012209D" w:rsidRPr="00CE3118" w:rsidRDefault="0012209D" w:rsidP="00321CAA">
            <w:r w:rsidRPr="00CE3118">
              <w:t>Level:</w:t>
            </w:r>
          </w:p>
        </w:tc>
        <w:tc>
          <w:tcPr>
            <w:tcW w:w="2019" w:type="dxa"/>
          </w:tcPr>
          <w:p w14:paraId="15BF0879" w14:textId="05ABF90D" w:rsidR="0012209D" w:rsidRPr="00CE3118" w:rsidRDefault="00AC3E15" w:rsidP="00B159C1">
            <w:r>
              <w:t>3</w:t>
            </w:r>
          </w:p>
        </w:tc>
      </w:tr>
      <w:tr w:rsidR="0012209D" w14:paraId="15BF0881" w14:textId="77777777" w:rsidTr="10C67C9D">
        <w:tc>
          <w:tcPr>
            <w:tcW w:w="2715" w:type="dxa"/>
            <w:shd w:val="clear" w:color="auto" w:fill="D9D9D9" w:themeFill="background1" w:themeFillShade="D9"/>
          </w:tcPr>
          <w:p w14:paraId="15BF087F" w14:textId="489711ED" w:rsidR="0012209D" w:rsidRDefault="0012209D" w:rsidP="0028437E">
            <w:r>
              <w:t>Post</w:t>
            </w:r>
            <w:r w:rsidR="0028437E">
              <w:t xml:space="preserve"> title of Line Manager:</w:t>
            </w:r>
          </w:p>
        </w:tc>
        <w:tc>
          <w:tcPr>
            <w:tcW w:w="6912" w:type="dxa"/>
            <w:gridSpan w:val="3"/>
          </w:tcPr>
          <w:p w14:paraId="15BF0880" w14:textId="7F425828" w:rsidR="0012209D" w:rsidRPr="005508A2" w:rsidRDefault="00AC3E15" w:rsidP="00321CAA">
            <w:r>
              <w:t>Communications Project Manager</w:t>
            </w:r>
          </w:p>
        </w:tc>
      </w:tr>
      <w:tr w:rsidR="0012209D" w14:paraId="15BF0884" w14:textId="77777777" w:rsidTr="10C67C9D">
        <w:tc>
          <w:tcPr>
            <w:tcW w:w="2715" w:type="dxa"/>
            <w:shd w:val="clear" w:color="auto" w:fill="D9D9D9" w:themeFill="background1" w:themeFillShade="D9"/>
          </w:tcPr>
          <w:p w14:paraId="15BF0882" w14:textId="222B553D" w:rsidR="0012209D" w:rsidRDefault="0012209D" w:rsidP="0028437E">
            <w:r>
              <w:t>Post</w:t>
            </w:r>
            <w:r w:rsidR="0028437E">
              <w:t xml:space="preserve"> title(s) </w:t>
            </w:r>
            <w:r>
              <w:t>responsible for:</w:t>
            </w:r>
          </w:p>
        </w:tc>
        <w:tc>
          <w:tcPr>
            <w:tcW w:w="6912" w:type="dxa"/>
            <w:gridSpan w:val="3"/>
          </w:tcPr>
          <w:p w14:paraId="15BF0883" w14:textId="51B0EE78" w:rsidR="0012209D" w:rsidRPr="00C93657" w:rsidRDefault="00AC3E15" w:rsidP="00321CAA">
            <w:pPr>
              <w:rPr>
                <w:color w:val="7F7F7F" w:themeColor="text1" w:themeTint="80"/>
              </w:rPr>
            </w:pPr>
            <w:r w:rsidRPr="00C93657">
              <w:rPr>
                <w:i/>
                <w:color w:val="7F7F7F" w:themeColor="text1" w:themeTint="80"/>
              </w:rPr>
              <w:t>None</w:t>
            </w:r>
          </w:p>
        </w:tc>
      </w:tr>
      <w:tr w:rsidR="0012209D" w14:paraId="15BF0887" w14:textId="77777777" w:rsidTr="10C67C9D">
        <w:tc>
          <w:tcPr>
            <w:tcW w:w="271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6912" w:type="dxa"/>
            <w:gridSpan w:val="3"/>
          </w:tcPr>
          <w:p w14:paraId="15BF0886" w14:textId="28707406" w:rsidR="0012209D" w:rsidRPr="00C93657" w:rsidRDefault="0012209D" w:rsidP="00321CAA">
            <w:pPr>
              <w:rPr>
                <w:color w:val="7F7F7F" w:themeColor="text1" w:themeTint="80"/>
              </w:rPr>
            </w:pPr>
            <w:r w:rsidRPr="00C93657">
              <w:rPr>
                <w:color w:val="7F7F7F" w:themeColor="text1" w:themeTint="80"/>
              </w:rPr>
              <w:t>Office-based</w:t>
            </w:r>
            <w:r w:rsidR="00C050DD">
              <w:rPr>
                <w:color w:val="7F7F7F" w:themeColor="text1" w:themeTint="80"/>
              </w:rPr>
              <w:t xml:space="preserve"> Southampton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57A96F8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57A96F8A">
        <w:trPr>
          <w:trHeight w:val="1134"/>
        </w:trPr>
        <w:tc>
          <w:tcPr>
            <w:tcW w:w="10137" w:type="dxa"/>
          </w:tcPr>
          <w:p w14:paraId="3C2E50F8" w14:textId="0D08B0DF" w:rsidR="00AC3E15" w:rsidRDefault="00AC3E15" w:rsidP="57A96F8A">
            <w:pPr>
              <w:pStyle w:val="EndnoteText"/>
              <w:numPr>
                <w:ilvl w:val="0"/>
                <w:numId w:val="23"/>
              </w:numPr>
              <w:suppressAutoHyphens/>
              <w:rPr>
                <w:rFonts w:ascii="Lucida Sans" w:hAnsi="Lucida Sans"/>
                <w:sz w:val="20"/>
                <w:lang w:val="en-GB"/>
              </w:rPr>
            </w:pPr>
            <w:r w:rsidRPr="57A96F8A">
              <w:rPr>
                <w:rFonts w:ascii="Lucida Sans" w:hAnsi="Lucida Sans"/>
                <w:sz w:val="20"/>
                <w:lang w:val="en-GB"/>
              </w:rPr>
              <w:t xml:space="preserve">Co-ordinate activity to support the </w:t>
            </w:r>
            <w:r w:rsidR="511D3F06" w:rsidRPr="57A96F8A">
              <w:rPr>
                <w:rFonts w:ascii="Lucida Sans" w:hAnsi="Lucida Sans"/>
                <w:sz w:val="20"/>
                <w:lang w:val="en-GB"/>
              </w:rPr>
              <w:t>Brand</w:t>
            </w:r>
            <w:r w:rsidRPr="57A96F8A">
              <w:rPr>
                <w:rFonts w:ascii="Lucida Sans" w:hAnsi="Lucida Sans"/>
                <w:sz w:val="20"/>
                <w:lang w:val="en-GB"/>
              </w:rPr>
              <w:t xml:space="preserve"> Communications team with key publications</w:t>
            </w:r>
            <w:r w:rsidR="658804A6" w:rsidRPr="57A96F8A">
              <w:rPr>
                <w:rFonts w:ascii="Lucida Sans" w:hAnsi="Lucida Sans"/>
                <w:sz w:val="20"/>
                <w:lang w:val="en-GB"/>
              </w:rPr>
              <w:t xml:space="preserve">, </w:t>
            </w:r>
            <w:r w:rsidRPr="57A96F8A">
              <w:rPr>
                <w:rFonts w:ascii="Lucida Sans" w:hAnsi="Lucida Sans"/>
                <w:sz w:val="20"/>
                <w:lang w:val="en-GB"/>
              </w:rPr>
              <w:t xml:space="preserve">including the </w:t>
            </w:r>
            <w:r w:rsidR="6AB14669" w:rsidRPr="57A96F8A">
              <w:rPr>
                <w:rFonts w:ascii="Lucida Sans" w:hAnsi="Lucida Sans"/>
                <w:sz w:val="20"/>
                <w:lang w:val="en-GB"/>
              </w:rPr>
              <w:t>u</w:t>
            </w:r>
            <w:r w:rsidRPr="57A96F8A">
              <w:rPr>
                <w:rFonts w:ascii="Lucida Sans" w:hAnsi="Lucida Sans"/>
                <w:sz w:val="20"/>
                <w:lang w:val="en-GB"/>
              </w:rPr>
              <w:t xml:space="preserve">ndergraduate and </w:t>
            </w:r>
            <w:r w:rsidR="6AB14669" w:rsidRPr="57A96F8A">
              <w:rPr>
                <w:rFonts w:ascii="Lucida Sans" w:hAnsi="Lucida Sans"/>
                <w:sz w:val="20"/>
                <w:lang w:val="en-GB"/>
              </w:rPr>
              <w:t>p</w:t>
            </w:r>
            <w:r w:rsidRPr="57A96F8A">
              <w:rPr>
                <w:rFonts w:ascii="Lucida Sans" w:hAnsi="Lucida Sans"/>
                <w:sz w:val="20"/>
                <w:lang w:val="en-GB"/>
              </w:rPr>
              <w:t>ostgraduate prospectuses, and</w:t>
            </w:r>
            <w:r w:rsidR="0833E725" w:rsidRPr="57A96F8A">
              <w:rPr>
                <w:rFonts w:ascii="Lucida Sans" w:hAnsi="Lucida Sans"/>
                <w:sz w:val="20"/>
                <w:lang w:val="en-GB"/>
              </w:rPr>
              <w:t xml:space="preserve"> other</w:t>
            </w:r>
            <w:r w:rsidRPr="57A96F8A">
              <w:rPr>
                <w:rFonts w:ascii="Lucida Sans" w:hAnsi="Lucida Sans"/>
                <w:sz w:val="20"/>
                <w:lang w:val="en-GB"/>
              </w:rPr>
              <w:t xml:space="preserve"> key publications.</w:t>
            </w:r>
          </w:p>
          <w:p w14:paraId="57E51F78" w14:textId="30DB3172" w:rsidR="00AC3E15" w:rsidRPr="00C33F45" w:rsidRDefault="00AC3E15" w:rsidP="00AC3E15">
            <w:pPr>
              <w:pStyle w:val="EndnoteText"/>
              <w:numPr>
                <w:ilvl w:val="0"/>
                <w:numId w:val="23"/>
              </w:numPr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  <w:r w:rsidRPr="00C33F45">
              <w:rPr>
                <w:rFonts w:ascii="Lucida Sans" w:hAnsi="Lucida Sans"/>
                <w:sz w:val="20"/>
                <w:lang w:val="en-GB"/>
              </w:rPr>
              <w:t xml:space="preserve">Maintaining the </w:t>
            </w:r>
            <w:r w:rsidR="00B17338">
              <w:rPr>
                <w:rFonts w:ascii="Lucida Sans" w:hAnsi="Lucida Sans"/>
                <w:sz w:val="20"/>
                <w:lang w:val="en-GB"/>
              </w:rPr>
              <w:t>University B</w:t>
            </w:r>
            <w:r w:rsidRPr="00C33F45">
              <w:rPr>
                <w:rFonts w:ascii="Lucida Sans" w:hAnsi="Lucida Sans"/>
                <w:sz w:val="20"/>
                <w:lang w:val="en-GB"/>
              </w:rPr>
              <w:t xml:space="preserve">rand </w:t>
            </w:r>
            <w:r w:rsidR="00C050DD">
              <w:rPr>
                <w:rFonts w:ascii="Lucida Sans" w:hAnsi="Lucida Sans"/>
                <w:sz w:val="20"/>
                <w:lang w:val="en-GB"/>
              </w:rPr>
              <w:t>S</w:t>
            </w:r>
            <w:r w:rsidRPr="00C33F45">
              <w:rPr>
                <w:rFonts w:ascii="Lucida Sans" w:hAnsi="Lucida Sans"/>
                <w:sz w:val="20"/>
                <w:lang w:val="en-GB"/>
              </w:rPr>
              <w:t>hare</w:t>
            </w:r>
            <w:r w:rsidR="00C050DD">
              <w:rPr>
                <w:rFonts w:ascii="Lucida Sans" w:hAnsi="Lucida Sans"/>
                <w:sz w:val="20"/>
                <w:lang w:val="en-GB"/>
              </w:rPr>
              <w:t>P</w:t>
            </w:r>
            <w:r w:rsidRPr="00C33F45">
              <w:rPr>
                <w:rFonts w:ascii="Lucida Sans" w:hAnsi="Lucida Sans"/>
                <w:sz w:val="20"/>
                <w:lang w:val="en-GB"/>
              </w:rPr>
              <w:t>oint site</w:t>
            </w:r>
            <w:r w:rsidR="00167AA8">
              <w:rPr>
                <w:rFonts w:ascii="Lucida Sans" w:hAnsi="Lucida Sans"/>
                <w:sz w:val="20"/>
                <w:lang w:val="en-GB"/>
              </w:rPr>
              <w:t>.</w:t>
            </w:r>
          </w:p>
          <w:p w14:paraId="15BF088B" w14:textId="41F6B71A" w:rsidR="0012209D" w:rsidRDefault="00AC3E15" w:rsidP="00167AA8">
            <w:pPr>
              <w:pStyle w:val="EndnoteText"/>
              <w:numPr>
                <w:ilvl w:val="0"/>
                <w:numId w:val="23"/>
              </w:numPr>
              <w:tabs>
                <w:tab w:val="left" w:pos="0"/>
              </w:tabs>
              <w:suppressAutoHyphens/>
            </w:pPr>
            <w:r>
              <w:rPr>
                <w:rFonts w:ascii="Lucida Sans" w:hAnsi="Lucida Sans"/>
                <w:sz w:val="20"/>
                <w:lang w:val="en-GB"/>
              </w:rPr>
              <w:t>Contribute to content creation and co-ordination.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585"/>
        <w:gridCol w:w="8023"/>
        <w:gridCol w:w="1019"/>
      </w:tblGrid>
      <w:tr w:rsidR="0012209D" w14:paraId="15BF0890" w14:textId="77777777" w:rsidTr="5118DAE9">
        <w:trPr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5118DAE9">
        <w:tc>
          <w:tcPr>
            <w:tcW w:w="585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23" w:type="dxa"/>
            <w:tcBorders>
              <w:left w:val="nil"/>
            </w:tcBorders>
          </w:tcPr>
          <w:p w14:paraId="15BF0892" w14:textId="0102AE53" w:rsidR="0012209D" w:rsidRDefault="00AC3E15" w:rsidP="00321CAA">
            <w:r w:rsidRPr="57A96F8A">
              <w:rPr>
                <w:sz w:val="20"/>
              </w:rPr>
              <w:t xml:space="preserve">Co-ordinate activity for key publications, including the </w:t>
            </w:r>
            <w:r w:rsidR="0A807343" w:rsidRPr="57A96F8A">
              <w:rPr>
                <w:sz w:val="20"/>
              </w:rPr>
              <w:t>u</w:t>
            </w:r>
            <w:r w:rsidRPr="57A96F8A">
              <w:rPr>
                <w:sz w:val="20"/>
              </w:rPr>
              <w:t xml:space="preserve">ndergraduate and </w:t>
            </w:r>
            <w:r w:rsidR="0A807343" w:rsidRPr="57A96F8A">
              <w:rPr>
                <w:sz w:val="20"/>
              </w:rPr>
              <w:t>p</w:t>
            </w:r>
            <w:r w:rsidRPr="57A96F8A">
              <w:rPr>
                <w:sz w:val="20"/>
              </w:rPr>
              <w:t xml:space="preserve">ostgraduate prospectuses, and </w:t>
            </w:r>
            <w:r w:rsidR="4E82F5B6" w:rsidRPr="57A96F8A">
              <w:rPr>
                <w:sz w:val="20"/>
              </w:rPr>
              <w:t>other</w:t>
            </w:r>
            <w:r w:rsidR="1BEE726A" w:rsidRPr="57A96F8A">
              <w:rPr>
                <w:sz w:val="20"/>
              </w:rPr>
              <w:t xml:space="preserve"> key</w:t>
            </w:r>
            <w:r w:rsidR="4E82F5B6" w:rsidRPr="57A96F8A">
              <w:rPr>
                <w:sz w:val="20"/>
              </w:rPr>
              <w:t xml:space="preserve"> </w:t>
            </w:r>
            <w:r w:rsidRPr="57A96F8A">
              <w:rPr>
                <w:sz w:val="20"/>
              </w:rPr>
              <w:t xml:space="preserve">publications. Support the </w:t>
            </w:r>
            <w:r w:rsidR="0668116E" w:rsidRPr="57A96F8A">
              <w:rPr>
                <w:sz w:val="20"/>
              </w:rPr>
              <w:t>Brand</w:t>
            </w:r>
            <w:r w:rsidRPr="57A96F8A">
              <w:rPr>
                <w:sz w:val="20"/>
              </w:rPr>
              <w:t xml:space="preserve"> Project Managers </w:t>
            </w:r>
            <w:r w:rsidR="781FA55C" w:rsidRPr="57A96F8A">
              <w:rPr>
                <w:sz w:val="20"/>
              </w:rPr>
              <w:t>with</w:t>
            </w:r>
            <w:r w:rsidRPr="57A96F8A">
              <w:rPr>
                <w:sz w:val="20"/>
              </w:rPr>
              <w:t xml:space="preserve">, for example, liaising with multiple stakeholders </w:t>
            </w:r>
            <w:r w:rsidR="468FF242" w:rsidRPr="57A96F8A">
              <w:rPr>
                <w:sz w:val="20"/>
              </w:rPr>
              <w:t>across the Universit</w:t>
            </w:r>
            <w:r w:rsidR="2EDC28C9" w:rsidRPr="57A96F8A">
              <w:rPr>
                <w:sz w:val="20"/>
              </w:rPr>
              <w:t>y; u</w:t>
            </w:r>
            <w:r w:rsidR="1453FBD2" w:rsidRPr="57A96F8A">
              <w:rPr>
                <w:sz w:val="20"/>
              </w:rPr>
              <w:t>sing Adobe Cloud to coordinate amends on</w:t>
            </w:r>
            <w:r w:rsidRPr="57A96F8A">
              <w:rPr>
                <w:sz w:val="20"/>
              </w:rPr>
              <w:t xml:space="preserve"> pdfs</w:t>
            </w:r>
            <w:r w:rsidR="326B810E" w:rsidRPr="57A96F8A">
              <w:rPr>
                <w:sz w:val="20"/>
              </w:rPr>
              <w:t xml:space="preserve"> from stakeholders</w:t>
            </w:r>
            <w:r w:rsidR="08ECD5EE" w:rsidRPr="57A96F8A">
              <w:rPr>
                <w:sz w:val="20"/>
              </w:rPr>
              <w:t>;</w:t>
            </w:r>
            <w:r w:rsidRPr="57A96F8A">
              <w:rPr>
                <w:sz w:val="20"/>
              </w:rPr>
              <w:t xml:space="preserve"> collating and marking up amends</w:t>
            </w:r>
            <w:r w:rsidR="6BD83362" w:rsidRPr="57A96F8A">
              <w:rPr>
                <w:sz w:val="20"/>
              </w:rPr>
              <w:t>;</w:t>
            </w:r>
            <w:r w:rsidRPr="57A96F8A">
              <w:rPr>
                <w:sz w:val="20"/>
              </w:rPr>
              <w:t xml:space="preserve"> producing and checking vanity URL’s</w:t>
            </w:r>
            <w:r w:rsidR="5183822D" w:rsidRPr="57A96F8A">
              <w:rPr>
                <w:sz w:val="20"/>
              </w:rPr>
              <w:t xml:space="preserve"> or QR codes;</w:t>
            </w:r>
            <w:r w:rsidRPr="57A96F8A">
              <w:rPr>
                <w:sz w:val="20"/>
              </w:rPr>
              <w:t xml:space="preserve"> </w:t>
            </w:r>
            <w:proofErr w:type="gramStart"/>
            <w:r w:rsidRPr="57A96F8A">
              <w:rPr>
                <w:sz w:val="20"/>
              </w:rPr>
              <w:t>proof reading</w:t>
            </w:r>
            <w:proofErr w:type="gramEnd"/>
            <w:r w:rsidRPr="57A96F8A">
              <w:rPr>
                <w:sz w:val="20"/>
              </w:rPr>
              <w:t xml:space="preserve"> publications and </w:t>
            </w:r>
            <w:r w:rsidR="43674E3C" w:rsidRPr="57A96F8A">
              <w:rPr>
                <w:sz w:val="20"/>
              </w:rPr>
              <w:t xml:space="preserve">liaising with and </w:t>
            </w:r>
            <w:r w:rsidRPr="57A96F8A">
              <w:rPr>
                <w:sz w:val="20"/>
              </w:rPr>
              <w:t>double</w:t>
            </w:r>
            <w:r w:rsidR="0A807343" w:rsidRPr="57A96F8A">
              <w:rPr>
                <w:sz w:val="20"/>
              </w:rPr>
              <w:t>-</w:t>
            </w:r>
            <w:r w:rsidRPr="57A96F8A">
              <w:rPr>
                <w:sz w:val="20"/>
              </w:rPr>
              <w:t>checking amends from designers.</w:t>
            </w:r>
          </w:p>
        </w:tc>
        <w:tc>
          <w:tcPr>
            <w:tcW w:w="1019" w:type="dxa"/>
          </w:tcPr>
          <w:p w14:paraId="15BF0893" w14:textId="0C13D4B8" w:rsidR="0012209D" w:rsidRDefault="578AD8CD" w:rsidP="00321CAA">
            <w:r>
              <w:t>50</w:t>
            </w:r>
            <w:r w:rsidR="33E18948">
              <w:t xml:space="preserve"> %</w:t>
            </w:r>
          </w:p>
        </w:tc>
      </w:tr>
      <w:tr w:rsidR="57A96F8A" w14:paraId="08EAB005" w14:textId="77777777" w:rsidTr="5118DAE9">
        <w:trPr>
          <w:trHeight w:val="300"/>
        </w:trPr>
        <w:tc>
          <w:tcPr>
            <w:tcW w:w="585" w:type="dxa"/>
            <w:tcBorders>
              <w:right w:val="nil"/>
            </w:tcBorders>
          </w:tcPr>
          <w:p w14:paraId="41949495" w14:textId="7020E328" w:rsidR="7F48338A" w:rsidRDefault="7F48338A" w:rsidP="57A96F8A">
            <w:r>
              <w:t>2.</w:t>
            </w:r>
          </w:p>
        </w:tc>
        <w:tc>
          <w:tcPr>
            <w:tcW w:w="8023" w:type="dxa"/>
            <w:tcBorders>
              <w:left w:val="nil"/>
            </w:tcBorders>
          </w:tcPr>
          <w:p w14:paraId="1EFDA2F2" w14:textId="0DF6E44E" w:rsidR="24B15CB6" w:rsidRDefault="24B15CB6" w:rsidP="57A96F8A">
            <w:pPr>
              <w:rPr>
                <w:sz w:val="20"/>
              </w:rPr>
            </w:pPr>
            <w:r w:rsidRPr="57A96F8A">
              <w:rPr>
                <w:sz w:val="20"/>
              </w:rPr>
              <w:t xml:space="preserve">Build strong communication networks and working relationships across the University, with a particular view to sourcing, generating and organising case studies, and </w:t>
            </w:r>
            <w:r w:rsidR="006DF113" w:rsidRPr="57A96F8A">
              <w:rPr>
                <w:sz w:val="20"/>
              </w:rPr>
              <w:t>co-ordinating</w:t>
            </w:r>
            <w:r w:rsidRPr="57A96F8A">
              <w:rPr>
                <w:sz w:val="20"/>
              </w:rPr>
              <w:t xml:space="preserve"> c</w:t>
            </w:r>
            <w:r w:rsidR="2863B59B" w:rsidRPr="57A96F8A">
              <w:rPr>
                <w:sz w:val="20"/>
              </w:rPr>
              <w:t>reation of other content types</w:t>
            </w:r>
            <w:r w:rsidRPr="57A96F8A">
              <w:rPr>
                <w:sz w:val="20"/>
              </w:rPr>
              <w:t xml:space="preserve"> (e.g. including photo, video, audio) to tell our story. Working closely with colleagues across the team and adhering to relevant Health and Safety, Privacy, Data Protection and other policies.</w:t>
            </w:r>
          </w:p>
        </w:tc>
        <w:tc>
          <w:tcPr>
            <w:tcW w:w="1019" w:type="dxa"/>
          </w:tcPr>
          <w:p w14:paraId="246F9472" w14:textId="742DC38B" w:rsidR="24B15CB6" w:rsidRDefault="24B15CB6" w:rsidP="57A96F8A">
            <w:r w:rsidRPr="57A96F8A">
              <w:t>20%</w:t>
            </w:r>
          </w:p>
          <w:p w14:paraId="7D27F369" w14:textId="4A6AAD4A" w:rsidR="57A96F8A" w:rsidRDefault="57A96F8A" w:rsidP="57A96F8A"/>
        </w:tc>
      </w:tr>
      <w:tr w:rsidR="0012209D" w14:paraId="15BF0898" w14:textId="77777777" w:rsidTr="5118DAE9">
        <w:tc>
          <w:tcPr>
            <w:tcW w:w="585" w:type="dxa"/>
            <w:tcBorders>
              <w:right w:val="nil"/>
            </w:tcBorders>
          </w:tcPr>
          <w:p w14:paraId="15BF0895" w14:textId="76251B79" w:rsidR="0012209D" w:rsidRDefault="3C1B7A85" w:rsidP="57A96F8A">
            <w:r>
              <w:t>3.</w:t>
            </w:r>
          </w:p>
        </w:tc>
        <w:tc>
          <w:tcPr>
            <w:tcW w:w="8023" w:type="dxa"/>
            <w:tcBorders>
              <w:left w:val="nil"/>
            </w:tcBorders>
          </w:tcPr>
          <w:p w14:paraId="15BF0896" w14:textId="49A7454C" w:rsidR="0012209D" w:rsidRDefault="0E6F7F94" w:rsidP="57A96F8A">
            <w:pPr>
              <w:rPr>
                <w:sz w:val="20"/>
              </w:rPr>
            </w:pPr>
            <w:r w:rsidRPr="5118DAE9">
              <w:rPr>
                <w:sz w:val="20"/>
              </w:rPr>
              <w:t xml:space="preserve">Co-ordination of activities relating to the </w:t>
            </w:r>
            <w:r w:rsidR="2511A524" w:rsidRPr="5118DAE9">
              <w:rPr>
                <w:sz w:val="20"/>
              </w:rPr>
              <w:t>B</w:t>
            </w:r>
            <w:r w:rsidRPr="5118DAE9">
              <w:rPr>
                <w:sz w:val="20"/>
              </w:rPr>
              <w:t xml:space="preserve">rand including stakeholder co-ordination for the </w:t>
            </w:r>
            <w:r w:rsidR="6F8BC6B3" w:rsidRPr="5118DAE9">
              <w:rPr>
                <w:sz w:val="20"/>
              </w:rPr>
              <w:t>B</w:t>
            </w:r>
            <w:r w:rsidRPr="5118DAE9">
              <w:rPr>
                <w:sz w:val="20"/>
              </w:rPr>
              <w:t>rand project</w:t>
            </w:r>
            <w:r w:rsidR="6E213343" w:rsidRPr="5118DAE9">
              <w:rPr>
                <w:sz w:val="20"/>
              </w:rPr>
              <w:t>,</w:t>
            </w:r>
            <w:r w:rsidR="00AC3E15" w:rsidRPr="5118DAE9">
              <w:rPr>
                <w:sz w:val="20"/>
              </w:rPr>
              <w:t xml:space="preserve"> responsibility for </w:t>
            </w:r>
            <w:r w:rsidR="414C3086" w:rsidRPr="5118DAE9">
              <w:rPr>
                <w:sz w:val="20"/>
              </w:rPr>
              <w:t xml:space="preserve">maintaining and </w:t>
            </w:r>
            <w:r w:rsidR="00AC3E15" w:rsidRPr="5118DAE9">
              <w:rPr>
                <w:sz w:val="20"/>
              </w:rPr>
              <w:t xml:space="preserve">making updates to the Brand </w:t>
            </w:r>
            <w:proofErr w:type="spellStart"/>
            <w:r w:rsidR="00AC3E15" w:rsidRPr="5118DAE9">
              <w:rPr>
                <w:sz w:val="20"/>
              </w:rPr>
              <w:t>Sharepoint</w:t>
            </w:r>
            <w:proofErr w:type="spellEnd"/>
            <w:r w:rsidR="00AC3E15" w:rsidRPr="5118DAE9">
              <w:rPr>
                <w:sz w:val="20"/>
              </w:rPr>
              <w:t xml:space="preserve"> site, and ensuring</w:t>
            </w:r>
            <w:r w:rsidR="094A74F0" w:rsidRPr="5118DAE9">
              <w:rPr>
                <w:sz w:val="20"/>
              </w:rPr>
              <w:t xml:space="preserve"> up-to-date</w:t>
            </w:r>
            <w:r w:rsidR="00AC3E15" w:rsidRPr="5118DAE9">
              <w:rPr>
                <w:sz w:val="20"/>
              </w:rPr>
              <w:t xml:space="preserve"> resources</w:t>
            </w:r>
            <w:r w:rsidR="34E48CFB" w:rsidRPr="5118DAE9">
              <w:rPr>
                <w:sz w:val="20"/>
              </w:rPr>
              <w:t xml:space="preserve"> </w:t>
            </w:r>
            <w:r w:rsidR="00AC3E15" w:rsidRPr="5118DAE9">
              <w:rPr>
                <w:sz w:val="20"/>
              </w:rPr>
              <w:t>are available for use by stakeholders as directed by the Head of Brand Communications</w:t>
            </w:r>
            <w:r w:rsidR="18A9A445" w:rsidRPr="5118DAE9">
              <w:rPr>
                <w:sz w:val="20"/>
              </w:rPr>
              <w:t>.</w:t>
            </w:r>
          </w:p>
        </w:tc>
        <w:tc>
          <w:tcPr>
            <w:tcW w:w="1019" w:type="dxa"/>
          </w:tcPr>
          <w:p w14:paraId="15BF0897" w14:textId="5C296010" w:rsidR="0012209D" w:rsidRDefault="7AE49924" w:rsidP="00321CAA">
            <w:r>
              <w:t>15</w:t>
            </w:r>
            <w:r w:rsidR="33E18948">
              <w:t>%</w:t>
            </w:r>
          </w:p>
        </w:tc>
      </w:tr>
      <w:tr w:rsidR="0012209D" w14:paraId="15BF08A0" w14:textId="77777777" w:rsidTr="5118DAE9">
        <w:tc>
          <w:tcPr>
            <w:tcW w:w="585" w:type="dxa"/>
            <w:tcBorders>
              <w:right w:val="nil"/>
            </w:tcBorders>
          </w:tcPr>
          <w:p w14:paraId="15BF089D" w14:textId="65C14125" w:rsidR="0012209D" w:rsidRDefault="3F9EBE22" w:rsidP="57A96F8A">
            <w:r>
              <w:t>4.</w:t>
            </w:r>
          </w:p>
        </w:tc>
        <w:tc>
          <w:tcPr>
            <w:tcW w:w="8023" w:type="dxa"/>
            <w:tcBorders>
              <w:left w:val="nil"/>
            </w:tcBorders>
          </w:tcPr>
          <w:p w14:paraId="15BF089E" w14:textId="26D8E299" w:rsidR="0012209D" w:rsidRDefault="00AC3E15" w:rsidP="00321CAA">
            <w:r w:rsidRPr="57A96F8A">
              <w:rPr>
                <w:rFonts w:cs="Arial"/>
                <w:color w:val="000000" w:themeColor="text1"/>
                <w:sz w:val="20"/>
              </w:rPr>
              <w:t>Contribute to</w:t>
            </w:r>
            <w:r w:rsidR="4D77E699" w:rsidRPr="57A96F8A">
              <w:rPr>
                <w:rFonts w:cs="Arial"/>
                <w:color w:val="000000" w:themeColor="text1"/>
                <w:sz w:val="20"/>
              </w:rPr>
              <w:t xml:space="preserve"> other</w:t>
            </w:r>
            <w:r w:rsidRPr="57A96F8A">
              <w:rPr>
                <w:rFonts w:cs="Arial"/>
                <w:color w:val="000000" w:themeColor="text1"/>
                <w:sz w:val="20"/>
              </w:rPr>
              <w:t xml:space="preserve"> projects and other activity within the wider </w:t>
            </w:r>
            <w:r w:rsidR="74C8B0E0" w:rsidRPr="57A96F8A">
              <w:rPr>
                <w:rFonts w:cs="Arial"/>
                <w:color w:val="000000" w:themeColor="text1"/>
                <w:sz w:val="20"/>
              </w:rPr>
              <w:t xml:space="preserve">Marketing </w:t>
            </w:r>
            <w:r w:rsidRPr="57A96F8A">
              <w:rPr>
                <w:rFonts w:cs="Arial"/>
                <w:color w:val="000000" w:themeColor="text1"/>
                <w:sz w:val="20"/>
              </w:rPr>
              <w:t xml:space="preserve">team as required. Co-ordinate briefing and updating design, amends, print and </w:t>
            </w:r>
            <w:r w:rsidRPr="57A96F8A">
              <w:rPr>
                <w:rFonts w:cs="Arial"/>
                <w:color w:val="000000" w:themeColor="text1"/>
                <w:sz w:val="20"/>
              </w:rPr>
              <w:lastRenderedPageBreak/>
              <w:t xml:space="preserve">distribution of collateral such as </w:t>
            </w:r>
            <w:r w:rsidR="51A26740" w:rsidRPr="57A96F8A">
              <w:rPr>
                <w:rFonts w:cs="Arial"/>
                <w:color w:val="000000" w:themeColor="text1"/>
                <w:sz w:val="20"/>
              </w:rPr>
              <w:t>u</w:t>
            </w:r>
            <w:r w:rsidRPr="57A96F8A">
              <w:rPr>
                <w:rFonts w:cs="Arial"/>
                <w:color w:val="000000" w:themeColor="text1"/>
                <w:sz w:val="20"/>
              </w:rPr>
              <w:t xml:space="preserve">ndergraduate and </w:t>
            </w:r>
            <w:r w:rsidR="51A26740" w:rsidRPr="57A96F8A">
              <w:rPr>
                <w:rFonts w:cs="Arial"/>
                <w:color w:val="000000" w:themeColor="text1"/>
                <w:sz w:val="20"/>
              </w:rPr>
              <w:t>p</w:t>
            </w:r>
            <w:r w:rsidRPr="57A96F8A">
              <w:rPr>
                <w:rFonts w:cs="Arial"/>
                <w:color w:val="000000" w:themeColor="text1"/>
                <w:sz w:val="20"/>
              </w:rPr>
              <w:t>ostgraduate letters</w:t>
            </w:r>
            <w:r w:rsidR="1B503D79" w:rsidRPr="57A96F8A">
              <w:rPr>
                <w:rFonts w:cs="Arial"/>
                <w:color w:val="000000" w:themeColor="text1"/>
                <w:sz w:val="20"/>
              </w:rPr>
              <w:t xml:space="preserve"> and</w:t>
            </w:r>
            <w:r w:rsidRPr="57A96F8A">
              <w:rPr>
                <w:rFonts w:cs="Arial"/>
                <w:color w:val="000000" w:themeColor="text1"/>
                <w:sz w:val="20"/>
              </w:rPr>
              <w:t xml:space="preserve"> envelopes. Working with external design, print and mailing house suppliers.</w:t>
            </w:r>
          </w:p>
        </w:tc>
        <w:tc>
          <w:tcPr>
            <w:tcW w:w="1019" w:type="dxa"/>
          </w:tcPr>
          <w:p w14:paraId="15BF089F" w14:textId="10A6833D" w:rsidR="0012209D" w:rsidRDefault="00AC3E15" w:rsidP="00321CAA">
            <w:r>
              <w:lastRenderedPageBreak/>
              <w:t>1</w:t>
            </w:r>
            <w:r w:rsidR="060FE0C4">
              <w:t>0</w:t>
            </w:r>
            <w:r w:rsidR="33E18948">
              <w:t xml:space="preserve"> %</w:t>
            </w:r>
          </w:p>
        </w:tc>
      </w:tr>
      <w:tr w:rsidR="00AC3E15" w14:paraId="15BF08AC" w14:textId="77777777" w:rsidTr="5118DAE9">
        <w:tc>
          <w:tcPr>
            <w:tcW w:w="585" w:type="dxa"/>
            <w:tcBorders>
              <w:right w:val="nil"/>
            </w:tcBorders>
          </w:tcPr>
          <w:p w14:paraId="15BF08A9" w14:textId="6A1D7134" w:rsidR="00AC3E15" w:rsidRDefault="1EF0E23C" w:rsidP="57A96F8A">
            <w:r>
              <w:t>5.</w:t>
            </w:r>
          </w:p>
        </w:tc>
        <w:tc>
          <w:tcPr>
            <w:tcW w:w="8023" w:type="dxa"/>
            <w:tcBorders>
              <w:left w:val="nil"/>
            </w:tcBorders>
          </w:tcPr>
          <w:p w14:paraId="15BF08AA" w14:textId="77777777" w:rsidR="00AC3E15" w:rsidRPr="00CC2EE6" w:rsidRDefault="00AC3E15" w:rsidP="00AC3E15">
            <w:pPr>
              <w:rPr>
                <w:sz w:val="20"/>
              </w:rPr>
            </w:pPr>
            <w:r w:rsidRPr="00CC2EE6">
              <w:rPr>
                <w:sz w:val="20"/>
              </w:rPr>
              <w:t>Any other duties as allocated by the line manager following consultation with the post holder.</w:t>
            </w:r>
          </w:p>
        </w:tc>
        <w:tc>
          <w:tcPr>
            <w:tcW w:w="1019" w:type="dxa"/>
          </w:tcPr>
          <w:p w14:paraId="15BF08AB" w14:textId="56586EA9" w:rsidR="00AC3E15" w:rsidRDefault="00AC3E15" w:rsidP="00AC3E15">
            <w:r>
              <w:t>5 %</w:t>
            </w:r>
          </w:p>
        </w:tc>
      </w:tr>
    </w:tbl>
    <w:p w14:paraId="15BF08AD" w14:textId="0792159F" w:rsidR="0028437E" w:rsidRDefault="0028437E" w:rsidP="0012209D"/>
    <w:p w14:paraId="0A541B94" w14:textId="77777777" w:rsidR="0028437E" w:rsidRDefault="0028437E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312F887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57A96F8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57A96F8A">
        <w:trPr>
          <w:trHeight w:val="1134"/>
        </w:trPr>
        <w:tc>
          <w:tcPr>
            <w:tcW w:w="10137" w:type="dxa"/>
          </w:tcPr>
          <w:p w14:paraId="7F7D3B00" w14:textId="3FA729B2" w:rsidR="00AC3E15" w:rsidRDefault="10302CB7" w:rsidP="57A96F8A">
            <w:pPr>
              <w:suppressAutoHyphens/>
              <w:rPr>
                <w:sz w:val="20"/>
              </w:rPr>
            </w:pPr>
            <w:r w:rsidRPr="57A96F8A">
              <w:rPr>
                <w:sz w:val="20"/>
              </w:rPr>
              <w:t>Brand</w:t>
            </w:r>
            <w:r w:rsidR="00AC3E15" w:rsidRPr="57A96F8A">
              <w:rPr>
                <w:sz w:val="20"/>
              </w:rPr>
              <w:t xml:space="preserve"> Communications team.</w:t>
            </w:r>
          </w:p>
          <w:p w14:paraId="024D7D5E" w14:textId="26B1D4A7" w:rsidR="00AC3E15" w:rsidRDefault="46701977" w:rsidP="57A96F8A">
            <w:pPr>
              <w:suppressAutoHyphens/>
              <w:rPr>
                <w:sz w:val="20"/>
              </w:rPr>
            </w:pPr>
            <w:r w:rsidRPr="57A96F8A">
              <w:rPr>
                <w:sz w:val="20"/>
              </w:rPr>
              <w:t xml:space="preserve">Global Recruitment, Admissions and Marketing </w:t>
            </w:r>
            <w:r w:rsidR="525C3951" w:rsidRPr="57A96F8A">
              <w:rPr>
                <w:sz w:val="20"/>
              </w:rPr>
              <w:t>department</w:t>
            </w:r>
          </w:p>
          <w:p w14:paraId="71CF371E" w14:textId="77777777" w:rsidR="00AC3E15" w:rsidRDefault="00AC3E15" w:rsidP="00AC3E15">
            <w:pPr>
              <w:tabs>
                <w:tab w:val="left" w:pos="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Professional Services</w:t>
            </w:r>
          </w:p>
          <w:p w14:paraId="35826E0A" w14:textId="77777777" w:rsidR="00AC3E15" w:rsidRDefault="00AC3E15" w:rsidP="00AC3E15">
            <w:pPr>
              <w:tabs>
                <w:tab w:val="left" w:pos="0"/>
              </w:tabs>
              <w:suppressAutoHyphens/>
              <w:rPr>
                <w:sz w:val="20"/>
              </w:rPr>
            </w:pPr>
            <w:r w:rsidRPr="00FC6771">
              <w:rPr>
                <w:sz w:val="20"/>
              </w:rPr>
              <w:t>Academic colleagues in a range of disciplines within th</w:t>
            </w:r>
            <w:r>
              <w:rPr>
                <w:sz w:val="20"/>
              </w:rPr>
              <w:t>e faculties.</w:t>
            </w:r>
          </w:p>
          <w:p w14:paraId="67C45504" w14:textId="77777777" w:rsidR="00AC3E15" w:rsidRPr="00FC6771" w:rsidRDefault="00AC3E15" w:rsidP="00AC3E15">
            <w:pPr>
              <w:tabs>
                <w:tab w:val="left" w:pos="0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Suppliers and contractors</w:t>
            </w:r>
          </w:p>
          <w:p w14:paraId="15BF08B0" w14:textId="77777777" w:rsidR="0012209D" w:rsidRDefault="0012209D" w:rsidP="00321CAA"/>
        </w:tc>
      </w:tr>
    </w:tbl>
    <w:p w14:paraId="15BF08B2" w14:textId="0804F980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A22AE" w14:paraId="6C40715D" w14:textId="77777777" w:rsidTr="009F5D83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AF8F79F" w14:textId="6102D185" w:rsidR="002A22AE" w:rsidRDefault="002A22AE" w:rsidP="009F5D83">
            <w:r>
              <w:t>Special Requirements of the Role</w:t>
            </w:r>
          </w:p>
        </w:tc>
      </w:tr>
      <w:tr w:rsidR="002A22AE" w14:paraId="54B4C512" w14:textId="77777777" w:rsidTr="009F5D83">
        <w:trPr>
          <w:trHeight w:val="1134"/>
        </w:trPr>
        <w:tc>
          <w:tcPr>
            <w:tcW w:w="10137" w:type="dxa"/>
          </w:tcPr>
          <w:p w14:paraId="7F49FE7C" w14:textId="318A24FE" w:rsidR="002A22AE" w:rsidRPr="002A22AE" w:rsidRDefault="00AC3E15" w:rsidP="009F5D83">
            <w:pPr>
              <w:rPr>
                <w:i/>
                <w:iCs/>
              </w:rPr>
            </w:pPr>
            <w:r>
              <w:rPr>
                <w:sz w:val="20"/>
              </w:rPr>
              <w:t>R</w:t>
            </w:r>
            <w:r w:rsidRPr="00FC6771">
              <w:rPr>
                <w:sz w:val="20"/>
              </w:rPr>
              <w:t>equirement to work unsocial hours from time to time</w:t>
            </w:r>
            <w:r>
              <w:rPr>
                <w:sz w:val="20"/>
              </w:rPr>
              <w:t>.</w:t>
            </w:r>
          </w:p>
        </w:tc>
      </w:tr>
    </w:tbl>
    <w:p w14:paraId="41E46403" w14:textId="77777777" w:rsidR="002A22AE" w:rsidRDefault="002A22AE" w:rsidP="0012209D"/>
    <w:p w14:paraId="15BF08B3" w14:textId="77777777" w:rsidR="00013C10" w:rsidRDefault="00013C10" w:rsidP="0012209D"/>
    <w:p w14:paraId="15BF08B4" w14:textId="5EC3D095" w:rsid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925DE57" w14:textId="77777777" w:rsidR="00F918FB" w:rsidRDefault="00F918FB" w:rsidP="0012209D">
      <w:pPr>
        <w:rPr>
          <w:b/>
          <w:bCs/>
          <w:sz w:val="22"/>
          <w:szCs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4423"/>
        <w:gridCol w:w="3594"/>
      </w:tblGrid>
      <w:tr w:rsidR="0028437E" w14:paraId="15BF08BA" w14:textId="77777777" w:rsidTr="57A96F8A"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15BF08B6" w14:textId="3F652E2F" w:rsidR="0028437E" w:rsidRPr="00013C10" w:rsidRDefault="0028437E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15BF08B7" w14:textId="77777777" w:rsidR="0028437E" w:rsidRPr="00013C10" w:rsidRDefault="0028437E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94" w:type="dxa"/>
            <w:shd w:val="clear" w:color="auto" w:fill="D9D9D9" w:themeFill="background1" w:themeFillShade="D9"/>
            <w:vAlign w:val="center"/>
          </w:tcPr>
          <w:p w14:paraId="0441C94C" w14:textId="4B99A2CB" w:rsidR="0028437E" w:rsidRDefault="0028437E" w:rsidP="00E0029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  <w:p w14:paraId="15BF08B8" w14:textId="5863B5C9" w:rsidR="0028437E" w:rsidRPr="00013C10" w:rsidRDefault="0028437E" w:rsidP="00E0029D">
            <w:pPr>
              <w:rPr>
                <w:bCs/>
              </w:rPr>
            </w:pPr>
          </w:p>
        </w:tc>
      </w:tr>
      <w:tr w:rsidR="0028437E" w14:paraId="15BF08BF" w14:textId="77777777" w:rsidTr="57A96F8A">
        <w:tc>
          <w:tcPr>
            <w:tcW w:w="1610" w:type="dxa"/>
          </w:tcPr>
          <w:p w14:paraId="15BF08BB" w14:textId="1D1872F5" w:rsidR="0028437E" w:rsidRPr="0028437E" w:rsidRDefault="0028437E" w:rsidP="0028437E">
            <w:pPr>
              <w:rPr>
                <w:b/>
                <w:bCs/>
              </w:rPr>
            </w:pPr>
            <w:r w:rsidRPr="0028437E">
              <w:rPr>
                <w:b/>
                <w:bCs/>
              </w:rPr>
              <w:t>Qualifications, knowledge and experience</w:t>
            </w:r>
          </w:p>
        </w:tc>
        <w:tc>
          <w:tcPr>
            <w:tcW w:w="4423" w:type="dxa"/>
          </w:tcPr>
          <w:p w14:paraId="13203410" w14:textId="77777777" w:rsidR="00AC3E15" w:rsidRPr="00BD7CDE" w:rsidRDefault="00AC3E15" w:rsidP="00AC3E15">
            <w:pPr>
              <w:rPr>
                <w:rFonts w:cs="Arial"/>
                <w:sz w:val="20"/>
              </w:rPr>
            </w:pPr>
            <w:r w:rsidRPr="00BD7CDE">
              <w:rPr>
                <w:rFonts w:cs="Tahoma"/>
                <w:sz w:val="20"/>
              </w:rPr>
              <w:t>Skill level equivalent to achievement of HNC, A-Level, NVQ3 with proven work experience acquired in relevant roles and job-related training.</w:t>
            </w:r>
          </w:p>
          <w:p w14:paraId="5579FF76" w14:textId="77777777" w:rsidR="00AC3E15" w:rsidRPr="00DB2A14" w:rsidRDefault="00AC3E15" w:rsidP="00AC3E15">
            <w:pPr>
              <w:rPr>
                <w:sz w:val="20"/>
              </w:rPr>
            </w:pPr>
          </w:p>
          <w:p w14:paraId="444A2DCE" w14:textId="77777777" w:rsidR="00AC3E15" w:rsidRDefault="00AC3E15" w:rsidP="00AC3E15">
            <w:pPr>
              <w:rPr>
                <w:sz w:val="20"/>
              </w:rPr>
            </w:pPr>
            <w:r w:rsidRPr="00DB2A14">
              <w:rPr>
                <w:sz w:val="20"/>
              </w:rPr>
              <w:t xml:space="preserve">Experience of </w:t>
            </w:r>
            <w:r>
              <w:rPr>
                <w:sz w:val="20"/>
              </w:rPr>
              <w:t>collating and/or creating content for creative projects.</w:t>
            </w:r>
          </w:p>
          <w:p w14:paraId="6CCC0CCD" w14:textId="77777777" w:rsidR="00AC3E15" w:rsidRDefault="00AC3E15" w:rsidP="00AC3E15">
            <w:pPr>
              <w:rPr>
                <w:sz w:val="20"/>
              </w:rPr>
            </w:pPr>
          </w:p>
          <w:p w14:paraId="6B1413EC" w14:textId="1CA74FD7" w:rsidR="00AC3E15" w:rsidRDefault="00AC3E15" w:rsidP="00AC3E15">
            <w:pPr>
              <w:rPr>
                <w:sz w:val="20"/>
              </w:rPr>
            </w:pPr>
            <w:r>
              <w:rPr>
                <w:sz w:val="20"/>
              </w:rPr>
              <w:t xml:space="preserve">Experiences of creating and maintaining </w:t>
            </w:r>
            <w:r w:rsidR="00517923">
              <w:rPr>
                <w:sz w:val="20"/>
              </w:rPr>
              <w:t>S</w:t>
            </w:r>
            <w:r>
              <w:rPr>
                <w:sz w:val="20"/>
              </w:rPr>
              <w:t>hare</w:t>
            </w:r>
            <w:r w:rsidR="00517923">
              <w:rPr>
                <w:sz w:val="20"/>
              </w:rPr>
              <w:t>P</w:t>
            </w:r>
            <w:r>
              <w:rPr>
                <w:sz w:val="20"/>
              </w:rPr>
              <w:t>oint sites</w:t>
            </w:r>
          </w:p>
          <w:p w14:paraId="7C4D43E2" w14:textId="77777777" w:rsidR="00AC3E15" w:rsidRDefault="00AC3E15" w:rsidP="00AC3E15">
            <w:pPr>
              <w:rPr>
                <w:sz w:val="20"/>
              </w:rPr>
            </w:pPr>
          </w:p>
          <w:p w14:paraId="2C0CDA4D" w14:textId="77777777" w:rsidR="0028437E" w:rsidRDefault="00AC3E15" w:rsidP="00AC3E15">
            <w:pPr>
              <w:rPr>
                <w:sz w:val="20"/>
              </w:rPr>
            </w:pPr>
            <w:r>
              <w:rPr>
                <w:sz w:val="20"/>
              </w:rPr>
              <w:t>Evidence of establishing and maintaining a high standard of administrative duties with a high attention to detail in a similar environment.</w:t>
            </w:r>
          </w:p>
          <w:p w14:paraId="4A6CE21D" w14:textId="77777777" w:rsidR="00262E16" w:rsidRDefault="00262E16" w:rsidP="00AC3E15"/>
          <w:p w14:paraId="4E2B5477" w14:textId="77777777" w:rsidR="00262E16" w:rsidRDefault="00262E16" w:rsidP="00262E16">
            <w:pPr>
              <w:rPr>
                <w:sz w:val="20"/>
              </w:rPr>
            </w:pPr>
            <w:r>
              <w:rPr>
                <w:sz w:val="20"/>
              </w:rPr>
              <w:t>Excellent</w:t>
            </w:r>
            <w:r w:rsidRPr="00DB2A14">
              <w:rPr>
                <w:sz w:val="20"/>
              </w:rPr>
              <w:t xml:space="preserve"> IT skills, conversant with all standard software appropriate for the tasks outli</w:t>
            </w:r>
            <w:r>
              <w:rPr>
                <w:sz w:val="20"/>
              </w:rPr>
              <w:t>ned in the job description.</w:t>
            </w:r>
          </w:p>
          <w:p w14:paraId="6F544294" w14:textId="77777777" w:rsidR="00262E16" w:rsidRDefault="00262E16" w:rsidP="00262E16">
            <w:pPr>
              <w:rPr>
                <w:sz w:val="20"/>
              </w:rPr>
            </w:pPr>
          </w:p>
          <w:p w14:paraId="0E8B1072" w14:textId="77777777" w:rsidR="00262E16" w:rsidRDefault="00262E16" w:rsidP="00262E16">
            <w:pPr>
              <w:rPr>
                <w:sz w:val="20"/>
              </w:rPr>
            </w:pPr>
            <w:r>
              <w:rPr>
                <w:sz w:val="20"/>
              </w:rPr>
              <w:t>Experience of proof-reading and fact-checking.</w:t>
            </w:r>
          </w:p>
          <w:p w14:paraId="15BF08BC" w14:textId="041F9391" w:rsidR="00262E16" w:rsidRDefault="00262E16" w:rsidP="00AC3E15"/>
        </w:tc>
        <w:tc>
          <w:tcPr>
            <w:tcW w:w="3594" w:type="dxa"/>
          </w:tcPr>
          <w:p w14:paraId="5CAE01DF" w14:textId="77777777" w:rsidR="00262E16" w:rsidRDefault="00262E16" w:rsidP="00262E16">
            <w:pPr>
              <w:rPr>
                <w:sz w:val="20"/>
              </w:rPr>
            </w:pPr>
            <w:r w:rsidRPr="00DB2A14">
              <w:rPr>
                <w:sz w:val="20"/>
              </w:rPr>
              <w:t>Some familiarity with a university environment and an understanding of the market positioning of a Russell Group university</w:t>
            </w:r>
            <w:r>
              <w:rPr>
                <w:sz w:val="20"/>
              </w:rPr>
              <w:t>.</w:t>
            </w:r>
          </w:p>
          <w:p w14:paraId="1A8AA30D" w14:textId="77777777" w:rsidR="00262E16" w:rsidRDefault="00262E16" w:rsidP="00262E16">
            <w:pPr>
              <w:rPr>
                <w:sz w:val="20"/>
              </w:rPr>
            </w:pPr>
          </w:p>
          <w:p w14:paraId="539DF7CC" w14:textId="77018BC9" w:rsidR="00262E16" w:rsidRDefault="55E13672" w:rsidP="57A96F8A">
            <w:pPr>
              <w:rPr>
                <w:sz w:val="20"/>
              </w:rPr>
            </w:pPr>
            <w:r w:rsidRPr="57A96F8A">
              <w:rPr>
                <w:sz w:val="20"/>
              </w:rPr>
              <w:t>Some familiarity with Adobe Acrobat Pro</w:t>
            </w:r>
          </w:p>
          <w:p w14:paraId="15BF08BD" w14:textId="5CED1990" w:rsidR="0028437E" w:rsidRDefault="0028437E" w:rsidP="0028437E"/>
        </w:tc>
      </w:tr>
      <w:tr w:rsidR="002A22AE" w14:paraId="4B018A5A" w14:textId="77777777" w:rsidTr="57A96F8A">
        <w:tc>
          <w:tcPr>
            <w:tcW w:w="1610" w:type="dxa"/>
          </w:tcPr>
          <w:p w14:paraId="0F3358C7" w14:textId="77777777" w:rsidR="002A22AE" w:rsidRDefault="002A22AE" w:rsidP="002A22AE">
            <w:pPr>
              <w:rPr>
                <w:b/>
              </w:rPr>
            </w:pPr>
            <w:r>
              <w:rPr>
                <w:b/>
              </w:rPr>
              <w:t xml:space="preserve">Expected Behaviours </w:t>
            </w:r>
          </w:p>
          <w:p w14:paraId="5DC2CA75" w14:textId="77777777" w:rsidR="002A22AE" w:rsidRDefault="002A22AE" w:rsidP="002A22AE">
            <w:pPr>
              <w:rPr>
                <w:b/>
              </w:rPr>
            </w:pPr>
          </w:p>
          <w:p w14:paraId="78853A7B" w14:textId="77777777" w:rsidR="002A22AE" w:rsidRDefault="002A22AE" w:rsidP="002A22AE">
            <w:pPr>
              <w:rPr>
                <w:b/>
              </w:rPr>
            </w:pPr>
          </w:p>
          <w:p w14:paraId="68E9D082" w14:textId="1311AD8D" w:rsidR="002A22AE" w:rsidRPr="00FD5B0E" w:rsidRDefault="002A22AE" w:rsidP="002A22AE"/>
        </w:tc>
        <w:tc>
          <w:tcPr>
            <w:tcW w:w="4423" w:type="dxa"/>
          </w:tcPr>
          <w:p w14:paraId="6D8547AC" w14:textId="54D94FCB" w:rsidR="002A22AE" w:rsidRPr="00517923" w:rsidRDefault="002A22AE" w:rsidP="002A22AE">
            <w:pPr>
              <w:spacing w:before="0" w:after="120"/>
              <w:rPr>
                <w:sz w:val="20"/>
              </w:rPr>
            </w:pPr>
            <w:r w:rsidRPr="00517923">
              <w:rPr>
                <w:sz w:val="20"/>
              </w:rPr>
              <w:t xml:space="preserve">Able to apply and actively promote equality, diversity and inclusion principles to the responsibilities of the role. </w:t>
            </w:r>
          </w:p>
          <w:p w14:paraId="6CF0F579" w14:textId="2F573E37" w:rsidR="002A22AE" w:rsidRDefault="00CE158A" w:rsidP="002A22AE">
            <w:pPr>
              <w:spacing w:before="0" w:after="120"/>
            </w:pPr>
            <w:r w:rsidRPr="00517923">
              <w:rPr>
                <w:sz w:val="20"/>
              </w:rPr>
              <w:softHyphen/>
            </w:r>
            <w:r w:rsidR="002A22AE" w:rsidRPr="00517923">
              <w:rPr>
                <w:sz w:val="20"/>
              </w:rPr>
              <w:t>Demonstrate the Southampton Behaviours and work with colleagues to embed them as a way of working within the team.</w:t>
            </w:r>
          </w:p>
        </w:tc>
        <w:tc>
          <w:tcPr>
            <w:tcW w:w="3594" w:type="dxa"/>
          </w:tcPr>
          <w:p w14:paraId="73061286" w14:textId="77777777" w:rsidR="002A22AE" w:rsidRDefault="002A22AE" w:rsidP="002A22AE">
            <w:pPr>
              <w:spacing w:before="0" w:after="120"/>
            </w:pPr>
          </w:p>
        </w:tc>
      </w:tr>
      <w:tr w:rsidR="002A22AE" w14:paraId="06CE9A2A" w14:textId="77777777" w:rsidTr="57A96F8A">
        <w:tc>
          <w:tcPr>
            <w:tcW w:w="1610" w:type="dxa"/>
          </w:tcPr>
          <w:p w14:paraId="1F89260B" w14:textId="6FA2AEC3" w:rsidR="002A22AE" w:rsidRPr="00FD5B0E" w:rsidRDefault="002A22AE" w:rsidP="002A22AE">
            <w:r w:rsidRPr="00504B61">
              <w:rPr>
                <w:b/>
              </w:rPr>
              <w:lastRenderedPageBreak/>
              <w:t>Management and teamwork</w:t>
            </w:r>
          </w:p>
        </w:tc>
        <w:tc>
          <w:tcPr>
            <w:tcW w:w="4423" w:type="dxa"/>
          </w:tcPr>
          <w:p w14:paraId="41DD5933" w14:textId="77777777" w:rsidR="00AC3E15" w:rsidRDefault="00AC3E15" w:rsidP="00AC3E15">
            <w:pPr>
              <w:rPr>
                <w:sz w:val="20"/>
              </w:rPr>
            </w:pPr>
            <w:r>
              <w:rPr>
                <w:sz w:val="20"/>
              </w:rPr>
              <w:t>Good interpersonal skills and a positive and supportive attitude.</w:t>
            </w:r>
          </w:p>
          <w:p w14:paraId="63B3DC5B" w14:textId="77777777" w:rsidR="00AC3E15" w:rsidRDefault="00AC3E15" w:rsidP="00AC3E15">
            <w:pPr>
              <w:rPr>
                <w:sz w:val="20"/>
              </w:rPr>
            </w:pPr>
          </w:p>
          <w:p w14:paraId="6B853675" w14:textId="06197F4E" w:rsidR="002A22AE" w:rsidRDefault="00AC3E15" w:rsidP="00AC3E15">
            <w:r>
              <w:rPr>
                <w:sz w:val="20"/>
              </w:rPr>
              <w:t>Able to work across teams and liaise confidently with colleagues at all levels.</w:t>
            </w:r>
          </w:p>
        </w:tc>
        <w:tc>
          <w:tcPr>
            <w:tcW w:w="3594" w:type="dxa"/>
          </w:tcPr>
          <w:p w14:paraId="708704C3" w14:textId="77777777" w:rsidR="002A22AE" w:rsidRDefault="002A22AE" w:rsidP="00CE158A">
            <w:pPr>
              <w:spacing w:before="0" w:after="120"/>
            </w:pPr>
          </w:p>
        </w:tc>
      </w:tr>
      <w:tr w:rsidR="002A22AE" w14:paraId="72E1AE25" w14:textId="77777777" w:rsidTr="57A96F8A">
        <w:tc>
          <w:tcPr>
            <w:tcW w:w="1610" w:type="dxa"/>
          </w:tcPr>
          <w:p w14:paraId="4571274B" w14:textId="6BDD5F57" w:rsidR="002A22AE" w:rsidRPr="00FD5B0E" w:rsidRDefault="002A22AE" w:rsidP="002A22AE">
            <w:r w:rsidRPr="00504B61">
              <w:rPr>
                <w:b/>
              </w:rPr>
              <w:t>Planning and organising</w:t>
            </w:r>
          </w:p>
        </w:tc>
        <w:tc>
          <w:tcPr>
            <w:tcW w:w="4423" w:type="dxa"/>
          </w:tcPr>
          <w:p w14:paraId="6FE8FD87" w14:textId="77777777" w:rsidR="00AC3E15" w:rsidRDefault="00AC3E15" w:rsidP="00AC3E15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Pr="00DB2A14">
              <w:rPr>
                <w:sz w:val="20"/>
              </w:rPr>
              <w:t>ighly organised, efficient and thorough, and able to take projects through from conception to completion</w:t>
            </w:r>
            <w:r>
              <w:rPr>
                <w:sz w:val="20"/>
              </w:rPr>
              <w:t>.</w:t>
            </w:r>
          </w:p>
          <w:p w14:paraId="58530FDD" w14:textId="77777777" w:rsidR="00AC3E15" w:rsidRDefault="00AC3E15" w:rsidP="00AC3E15">
            <w:pPr>
              <w:rPr>
                <w:sz w:val="20"/>
              </w:rPr>
            </w:pPr>
          </w:p>
          <w:p w14:paraId="059479D0" w14:textId="77777777" w:rsidR="00AC3E15" w:rsidRDefault="00AC3E15" w:rsidP="00AC3E15">
            <w:pPr>
              <w:rPr>
                <w:sz w:val="20"/>
              </w:rPr>
            </w:pPr>
            <w:r>
              <w:rPr>
                <w:sz w:val="20"/>
              </w:rPr>
              <w:t xml:space="preserve">Ability to contribute to </w:t>
            </w:r>
            <w:proofErr w:type="gramStart"/>
            <w:r>
              <w:rPr>
                <w:sz w:val="20"/>
              </w:rPr>
              <w:t>a number of</w:t>
            </w:r>
            <w:proofErr w:type="gramEnd"/>
            <w:r>
              <w:rPr>
                <w:sz w:val="20"/>
              </w:rPr>
              <w:t xml:space="preserve"> projects simultaneously and to respond to new and changing requirements.</w:t>
            </w:r>
          </w:p>
          <w:p w14:paraId="20FD4216" w14:textId="77777777" w:rsidR="002A22AE" w:rsidRDefault="002A22AE" w:rsidP="002A22AE"/>
        </w:tc>
        <w:tc>
          <w:tcPr>
            <w:tcW w:w="3594" w:type="dxa"/>
          </w:tcPr>
          <w:p w14:paraId="2EDD17AA" w14:textId="77777777" w:rsidR="002A22AE" w:rsidRDefault="002A22AE" w:rsidP="002A22AE"/>
        </w:tc>
      </w:tr>
      <w:tr w:rsidR="002A22AE" w14:paraId="0A8C01D7" w14:textId="77777777" w:rsidTr="57A96F8A">
        <w:tc>
          <w:tcPr>
            <w:tcW w:w="1610" w:type="dxa"/>
          </w:tcPr>
          <w:p w14:paraId="38E62D0A" w14:textId="269F7EF3" w:rsidR="002A22AE" w:rsidRPr="00FD5B0E" w:rsidRDefault="002A22AE" w:rsidP="002A22AE">
            <w:r w:rsidRPr="00504B61">
              <w:rPr>
                <w:b/>
              </w:rPr>
              <w:t>Problem solving and initiative</w:t>
            </w:r>
          </w:p>
        </w:tc>
        <w:tc>
          <w:tcPr>
            <w:tcW w:w="4423" w:type="dxa"/>
          </w:tcPr>
          <w:p w14:paraId="31DE9CCC" w14:textId="77777777" w:rsidR="00AC3E15" w:rsidRDefault="00AC3E15" w:rsidP="00AC3E15">
            <w:pPr>
              <w:rPr>
                <w:sz w:val="20"/>
              </w:rPr>
            </w:pPr>
            <w:r w:rsidRPr="00DB2A14">
              <w:rPr>
                <w:sz w:val="20"/>
              </w:rPr>
              <w:t xml:space="preserve">Able to </w:t>
            </w:r>
            <w:r>
              <w:rPr>
                <w:sz w:val="20"/>
              </w:rPr>
              <w:t>prioritise own workload and work independently.</w:t>
            </w:r>
          </w:p>
          <w:p w14:paraId="4431FBB3" w14:textId="77777777" w:rsidR="00AC3E15" w:rsidRDefault="00AC3E15" w:rsidP="00AC3E15">
            <w:pPr>
              <w:rPr>
                <w:sz w:val="20"/>
              </w:rPr>
            </w:pPr>
          </w:p>
          <w:p w14:paraId="4C91E7B4" w14:textId="77777777" w:rsidR="00AC3E15" w:rsidRDefault="00AC3E15" w:rsidP="00AC3E15">
            <w:pPr>
              <w:rPr>
                <w:sz w:val="20"/>
              </w:rPr>
            </w:pPr>
            <w:r>
              <w:rPr>
                <w:sz w:val="20"/>
              </w:rPr>
              <w:t>Use initiative in all tasks and actively contribute to the productivity of the team.</w:t>
            </w:r>
          </w:p>
          <w:p w14:paraId="715AA428" w14:textId="77777777" w:rsidR="002A22AE" w:rsidRDefault="002A22AE" w:rsidP="002A22AE"/>
        </w:tc>
        <w:tc>
          <w:tcPr>
            <w:tcW w:w="3594" w:type="dxa"/>
          </w:tcPr>
          <w:p w14:paraId="3D589655" w14:textId="77777777" w:rsidR="002A22AE" w:rsidRDefault="002A22AE" w:rsidP="002A22AE"/>
        </w:tc>
      </w:tr>
      <w:tr w:rsidR="002A22AE" w14:paraId="7CAE23AF" w14:textId="77777777" w:rsidTr="57A96F8A">
        <w:tc>
          <w:tcPr>
            <w:tcW w:w="1610" w:type="dxa"/>
          </w:tcPr>
          <w:p w14:paraId="13671E3C" w14:textId="4FD5EAF2" w:rsidR="002A22AE" w:rsidRPr="00FD5B0E" w:rsidRDefault="002A22AE" w:rsidP="002A22AE">
            <w:r w:rsidRPr="00504B61">
              <w:rPr>
                <w:b/>
              </w:rPr>
              <w:t>Communicating and influencing</w:t>
            </w:r>
          </w:p>
        </w:tc>
        <w:tc>
          <w:tcPr>
            <w:tcW w:w="4423" w:type="dxa"/>
          </w:tcPr>
          <w:p w14:paraId="43774330" w14:textId="77777777" w:rsidR="00262E16" w:rsidRPr="00DB2A14" w:rsidRDefault="00262E16" w:rsidP="00262E16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Confident and professional when </w:t>
            </w:r>
            <w:r w:rsidRPr="00DB2A14">
              <w:rPr>
                <w:rFonts w:cs="Arial"/>
                <w:sz w:val="20"/>
              </w:rPr>
              <w:t xml:space="preserve">liaising with </w:t>
            </w:r>
            <w:r>
              <w:rPr>
                <w:rFonts w:cs="Arial"/>
                <w:sz w:val="20"/>
              </w:rPr>
              <w:t>external contacts.</w:t>
            </w:r>
          </w:p>
          <w:p w14:paraId="51596520" w14:textId="77777777" w:rsidR="00262E16" w:rsidRPr="00DB2A14" w:rsidRDefault="00262E16" w:rsidP="00262E16">
            <w:pPr>
              <w:rPr>
                <w:sz w:val="20"/>
              </w:rPr>
            </w:pPr>
          </w:p>
          <w:p w14:paraId="6D894A8C" w14:textId="0F3B3EE3" w:rsidR="00262E16" w:rsidRDefault="00262E16" w:rsidP="00262E16">
            <w:pPr>
              <w:rPr>
                <w:sz w:val="20"/>
              </w:rPr>
            </w:pPr>
            <w:r>
              <w:rPr>
                <w:sz w:val="20"/>
              </w:rPr>
              <w:t>Confident to liaise</w:t>
            </w:r>
            <w:r w:rsidRPr="00DB2A14">
              <w:rPr>
                <w:sz w:val="20"/>
              </w:rPr>
              <w:t xml:space="preserve"> with </w:t>
            </w:r>
            <w:r>
              <w:rPr>
                <w:sz w:val="20"/>
              </w:rPr>
              <w:t xml:space="preserve">senior academic staff </w:t>
            </w:r>
            <w:r w:rsidRPr="00DB2A14">
              <w:rPr>
                <w:sz w:val="20"/>
              </w:rPr>
              <w:t xml:space="preserve">and manage interactions between them and </w:t>
            </w:r>
            <w:r>
              <w:rPr>
                <w:sz w:val="20"/>
              </w:rPr>
              <w:t>other colleagues where required.</w:t>
            </w:r>
          </w:p>
          <w:p w14:paraId="75FFA881" w14:textId="77777777" w:rsidR="002A22AE" w:rsidRDefault="002A22AE" w:rsidP="002A22AE"/>
        </w:tc>
        <w:tc>
          <w:tcPr>
            <w:tcW w:w="3594" w:type="dxa"/>
          </w:tcPr>
          <w:p w14:paraId="6BF04C5B" w14:textId="77777777" w:rsidR="002A22AE" w:rsidRDefault="002A22AE" w:rsidP="002A22AE"/>
        </w:tc>
      </w:tr>
      <w:tr w:rsidR="002A22AE" w14:paraId="47E8BB8B" w14:textId="77777777" w:rsidTr="57A96F8A">
        <w:tc>
          <w:tcPr>
            <w:tcW w:w="1610" w:type="dxa"/>
          </w:tcPr>
          <w:p w14:paraId="719B3161" w14:textId="7970C84D" w:rsidR="002A22AE" w:rsidRPr="00FD5B0E" w:rsidRDefault="002A22AE" w:rsidP="002A22AE">
            <w:r w:rsidRPr="00504B61">
              <w:rPr>
                <w:b/>
              </w:rPr>
              <w:t>Special requirements</w:t>
            </w:r>
            <w:r>
              <w:rPr>
                <w:b/>
              </w:rPr>
              <w:t xml:space="preserve"> </w:t>
            </w:r>
            <w:r w:rsidR="00CE158A">
              <w:rPr>
                <w:b/>
              </w:rPr>
              <w:t>(</w:t>
            </w:r>
            <w:r>
              <w:rPr>
                <w:b/>
              </w:rPr>
              <w:t>of the postholder</w:t>
            </w:r>
            <w:r w:rsidR="00CE158A">
              <w:rPr>
                <w:b/>
              </w:rPr>
              <w:t>)</w:t>
            </w:r>
          </w:p>
        </w:tc>
        <w:tc>
          <w:tcPr>
            <w:tcW w:w="4423" w:type="dxa"/>
          </w:tcPr>
          <w:p w14:paraId="022D6E42" w14:textId="77777777" w:rsidR="00262E16" w:rsidRPr="00DB2A14" w:rsidRDefault="00262E16" w:rsidP="00262E16">
            <w:pPr>
              <w:rPr>
                <w:sz w:val="20"/>
              </w:rPr>
            </w:pPr>
            <w:r w:rsidRPr="00DB2A14">
              <w:rPr>
                <w:sz w:val="20"/>
              </w:rPr>
              <w:t>Willing to work unsocial hours from time to time</w:t>
            </w:r>
            <w:r>
              <w:rPr>
                <w:sz w:val="20"/>
              </w:rPr>
              <w:t>.</w:t>
            </w:r>
          </w:p>
          <w:p w14:paraId="69C24AD3" w14:textId="29D3B76A" w:rsidR="002A22AE" w:rsidRPr="002A22AE" w:rsidRDefault="002A22AE" w:rsidP="002A22AE">
            <w:pPr>
              <w:rPr>
                <w:i/>
                <w:iCs/>
                <w:color w:val="FF0000"/>
              </w:rPr>
            </w:pPr>
          </w:p>
        </w:tc>
        <w:tc>
          <w:tcPr>
            <w:tcW w:w="3594" w:type="dxa"/>
          </w:tcPr>
          <w:p w14:paraId="5DBD72C4" w14:textId="28E86899" w:rsidR="002A22AE" w:rsidRPr="002A22AE" w:rsidRDefault="002A22AE" w:rsidP="002A22AE">
            <w:pPr>
              <w:spacing w:before="0" w:after="120"/>
              <w:rPr>
                <w:i/>
                <w:iCs/>
                <w:color w:val="FF0000"/>
              </w:rPr>
            </w:pPr>
          </w:p>
        </w:tc>
      </w:tr>
    </w:tbl>
    <w:p w14:paraId="15BF08DE" w14:textId="6445B750" w:rsidR="00013C10" w:rsidRDefault="00013C10" w:rsidP="0012209D"/>
    <w:p w14:paraId="2C14F991" w14:textId="77777777" w:rsidR="00CF20D7" w:rsidRDefault="00CF20D7" w:rsidP="00CF20D7"/>
    <w:p w14:paraId="191CEFD2" w14:textId="77777777" w:rsidR="00CF20D7" w:rsidRDefault="00CF20D7" w:rsidP="00CF20D7"/>
    <w:p w14:paraId="3C8AB2C8" w14:textId="77777777" w:rsidR="00CF20D7" w:rsidRDefault="00CF20D7" w:rsidP="00CF20D7"/>
    <w:p w14:paraId="61965FB0" w14:textId="77777777" w:rsidR="00CF20D7" w:rsidRDefault="00CF20D7" w:rsidP="0012209D"/>
    <w:p w14:paraId="1300FF49" w14:textId="77777777" w:rsidR="00E0029D" w:rsidRDefault="00E0029D" w:rsidP="00E0029D"/>
    <w:p w14:paraId="15BF08DF" w14:textId="0AA4D6D2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4DC1882" w14:textId="77777777" w:rsidR="00E0029D" w:rsidRDefault="00E002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38297358" w14:textId="77777777" w:rsidR="0028437E" w:rsidRDefault="0028437E" w:rsidP="0028437E">
      <w:pPr>
        <w:rPr>
          <w:b/>
          <w:bCs/>
        </w:rPr>
      </w:pPr>
      <w:r>
        <w:rPr>
          <w:b/>
          <w:bCs/>
        </w:rPr>
        <w:t>Is this an office-based post, with routine hazards?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3"/>
        <w:gridCol w:w="8724"/>
      </w:tblGrid>
      <w:tr w:rsidR="0028437E" w14:paraId="33A2DF33" w14:textId="77777777" w:rsidTr="006815B5">
        <w:tc>
          <w:tcPr>
            <w:tcW w:w="908" w:type="dxa"/>
          </w:tcPr>
          <w:p w14:paraId="293AD1A2" w14:textId="77777777" w:rsidR="0028437E" w:rsidRDefault="00000000" w:rsidP="006815B5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Yes</w:t>
            </w:r>
          </w:p>
        </w:tc>
        <w:tc>
          <w:tcPr>
            <w:tcW w:w="8843" w:type="dxa"/>
          </w:tcPr>
          <w:p w14:paraId="50890573" w14:textId="77777777" w:rsidR="0028437E" w:rsidRDefault="0028437E" w:rsidP="006815B5">
            <w:r>
              <w:t xml:space="preserve">This is an office-based post with </w:t>
            </w:r>
            <w:r w:rsidRPr="009957AE">
              <w:t xml:space="preserve">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 xml:space="preserve">), </w:t>
            </w:r>
            <w:r w:rsidRPr="009957AE">
              <w:t>no further i</w:t>
            </w:r>
            <w:r>
              <w:t>nformation needs to be supplied. Do not complete/remove the section below.</w:t>
            </w:r>
          </w:p>
        </w:tc>
      </w:tr>
      <w:tr w:rsidR="0028437E" w14:paraId="523E289D" w14:textId="77777777" w:rsidTr="006815B5">
        <w:tc>
          <w:tcPr>
            <w:tcW w:w="908" w:type="dxa"/>
          </w:tcPr>
          <w:p w14:paraId="0A5979E1" w14:textId="6BA3554D" w:rsidR="0028437E" w:rsidRDefault="00000000" w:rsidP="00FD04AF">
            <w:sdt>
              <w:sdtPr>
                <w:id w:val="2386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</w:t>
            </w:r>
            <w:r w:rsidR="00FD04AF">
              <w:t>Partly</w:t>
            </w:r>
          </w:p>
        </w:tc>
        <w:tc>
          <w:tcPr>
            <w:tcW w:w="8843" w:type="dxa"/>
          </w:tcPr>
          <w:p w14:paraId="25A551C1" w14:textId="77777777" w:rsidR="0028437E" w:rsidRDefault="0028437E" w:rsidP="006815B5">
            <w:r>
              <w:t>This is an office-based post with some non-routine hazards (</w:t>
            </w:r>
            <w:proofErr w:type="spellStart"/>
            <w:r>
              <w:t>eg</w:t>
            </w:r>
            <w:proofErr w:type="spellEnd"/>
            <w:r>
              <w:t>: contact with the public and/or shift work). Please complete the analysis below.</w:t>
            </w:r>
          </w:p>
        </w:tc>
      </w:tr>
      <w:tr w:rsidR="0028437E" w14:paraId="312B9E63" w14:textId="77777777" w:rsidTr="006815B5">
        <w:tc>
          <w:tcPr>
            <w:tcW w:w="908" w:type="dxa"/>
          </w:tcPr>
          <w:p w14:paraId="35A8DE29" w14:textId="77777777" w:rsidR="0028437E" w:rsidRDefault="00000000" w:rsidP="006815B5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No</w:t>
            </w:r>
          </w:p>
        </w:tc>
        <w:tc>
          <w:tcPr>
            <w:tcW w:w="8843" w:type="dxa"/>
          </w:tcPr>
          <w:p w14:paraId="2A5F9D8B" w14:textId="77777777" w:rsidR="0028437E" w:rsidRDefault="0028437E" w:rsidP="006815B5">
            <w:r>
              <w:t xml:space="preserve">This is a </w:t>
            </w:r>
            <w:proofErr w:type="spellStart"/>
            <w:proofErr w:type="gramStart"/>
            <w:r>
              <w:t>non office</w:t>
            </w:r>
            <w:proofErr w:type="spellEnd"/>
            <w:proofErr w:type="gramEnd"/>
            <w:r>
              <w:t xml:space="preserve">-based post and </w:t>
            </w:r>
            <w:r w:rsidRPr="009957AE">
              <w:t>has some haz</w:t>
            </w:r>
            <w:r>
              <w:t xml:space="preserve">ards. Please complete the analysis below. </w:t>
            </w:r>
          </w:p>
        </w:tc>
      </w:tr>
    </w:tbl>
    <w:p w14:paraId="7167FAFA" w14:textId="77777777" w:rsidR="0028437E" w:rsidRDefault="0028437E" w:rsidP="0028437E"/>
    <w:p w14:paraId="3D143FCF" w14:textId="77777777" w:rsidR="0028437E" w:rsidRPr="00FE23DD" w:rsidRDefault="0028437E" w:rsidP="0028437E">
      <w:pPr>
        <w:rPr>
          <w:b/>
        </w:rPr>
      </w:pPr>
      <w:r w:rsidRPr="00FE23DD">
        <w:rPr>
          <w:b/>
        </w:rPr>
        <w:t>H</w:t>
      </w:r>
      <w:r>
        <w:rPr>
          <w:b/>
        </w:rPr>
        <w:t>IRING MANAGER</w:t>
      </w:r>
    </w:p>
    <w:p w14:paraId="4CE0ACC2" w14:textId="77777777" w:rsidR="0028437E" w:rsidRDefault="0028437E" w:rsidP="0028437E">
      <w:r>
        <w:t>Please complete this section as accurately as possible to ensure the safety of the post-holder.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5B9F1581" w14:textId="77777777" w:rsidR="0028437E" w:rsidRPr="009957AE" w:rsidRDefault="0028437E" w:rsidP="0028437E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 Please note, if full health clearance is required for a role, this will apply to all individuals, including existing members of staff.</w:t>
      </w:r>
    </w:p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B1CD" w14:textId="77777777" w:rsidR="00760F2C" w:rsidRDefault="00760F2C">
      <w:r>
        <w:separator/>
      </w:r>
    </w:p>
    <w:p w14:paraId="42D0EA54" w14:textId="77777777" w:rsidR="00760F2C" w:rsidRDefault="00760F2C"/>
  </w:endnote>
  <w:endnote w:type="continuationSeparator" w:id="0">
    <w:p w14:paraId="7FD0C09C" w14:textId="77777777" w:rsidR="00760F2C" w:rsidRDefault="00760F2C">
      <w:r>
        <w:continuationSeparator/>
      </w:r>
    </w:p>
    <w:p w14:paraId="067A25F9" w14:textId="77777777" w:rsidR="00760F2C" w:rsidRDefault="00760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71E0" w14:textId="4B1CE7B2" w:rsidR="00CE158A" w:rsidRDefault="00E264FD" w:rsidP="00CE158A">
    <w:pPr>
      <w:pStyle w:val="ContinuationFooter"/>
      <w:ind w:right="320"/>
    </w:pPr>
    <w:fldSimple w:instr="FILENAME   \* MERGEFORMAT">
      <w:r>
        <w:t xml:space="preserve">Job </w:t>
      </w:r>
      <w:r w:rsidR="00E804B0">
        <w:t>Description and Person S</w:t>
      </w:r>
      <w:r>
        <w:t>pec</w:t>
      </w:r>
      <w:r w:rsidR="00E804B0">
        <w:t>ification</w:t>
      </w:r>
      <w:r>
        <w:t xml:space="preserve"> </w:t>
      </w:r>
    </w:fldSimple>
    <w:r w:rsidR="00CE158A">
      <w:t>12/</w:t>
    </w:r>
    <w:r w:rsidR="00CF20D7">
      <w:t xml:space="preserve">2019 </w:t>
    </w:r>
  </w:p>
  <w:p w14:paraId="15BF097F" w14:textId="70132CED" w:rsidR="00062768" w:rsidRDefault="00CB1F23" w:rsidP="00CE158A">
    <w:pPr>
      <w:pStyle w:val="ContinuationFooter"/>
      <w:ind w:right="320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CE158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77199" w14:textId="77777777" w:rsidR="00760F2C" w:rsidRDefault="00760F2C">
      <w:r>
        <w:separator/>
      </w:r>
    </w:p>
    <w:p w14:paraId="574DEBA6" w14:textId="77777777" w:rsidR="00760F2C" w:rsidRDefault="00760F2C"/>
  </w:footnote>
  <w:footnote w:type="continuationSeparator" w:id="0">
    <w:p w14:paraId="799C4BC6" w14:textId="77777777" w:rsidR="00760F2C" w:rsidRDefault="00760F2C">
      <w:r>
        <w:continuationSeparator/>
      </w:r>
    </w:p>
    <w:p w14:paraId="7C13E090" w14:textId="77777777" w:rsidR="00760F2C" w:rsidRDefault="00760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76"/>
    </w:tblGrid>
    <w:tr w:rsidR="00062768" w14:paraId="15BF0981" w14:textId="77777777" w:rsidTr="594444E0">
      <w:trPr>
        <w:trHeight w:hRule="exact" w:val="48"/>
      </w:trPr>
      <w:tc>
        <w:tcPr>
          <w:tcW w:w="967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594444E0">
      <w:trPr>
        <w:trHeight w:val="254"/>
      </w:trPr>
      <w:tc>
        <w:tcPr>
          <w:tcW w:w="9676" w:type="dxa"/>
        </w:tcPr>
        <w:p w14:paraId="15BF0982" w14:textId="5AAC4860" w:rsidR="00062768" w:rsidRDefault="594444E0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B56F228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7570D23A" w:rsidR="0005274A" w:rsidRPr="0028437E" w:rsidRDefault="00E804B0" w:rsidP="00434A12">
    <w:pPr>
      <w:pStyle w:val="DocTitle"/>
      <w:rPr>
        <w:sz w:val="52"/>
        <w:szCs w:val="52"/>
      </w:rPr>
    </w:pPr>
    <w:r w:rsidRPr="0028437E">
      <w:rPr>
        <w:sz w:val="52"/>
        <w:szCs w:val="52"/>
      </w:rPr>
      <w:t>Job Description &amp; P</w:t>
    </w:r>
    <w:r w:rsidR="00013C10" w:rsidRPr="0028437E">
      <w:rPr>
        <w:sz w:val="52"/>
        <w:szCs w:val="52"/>
      </w:rPr>
      <w:t xml:space="preserve">erson </w:t>
    </w:r>
    <w:r w:rsidRPr="0028437E">
      <w:rPr>
        <w:sz w:val="52"/>
        <w:szCs w:val="52"/>
      </w:rPr>
      <w:t>S</w:t>
    </w:r>
    <w:r w:rsidR="00013C10" w:rsidRPr="0028437E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17F6"/>
    <w:multiLevelType w:val="hybridMultilevel"/>
    <w:tmpl w:val="BC06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32D7C"/>
    <w:multiLevelType w:val="hybridMultilevel"/>
    <w:tmpl w:val="E7D44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512359"/>
    <w:multiLevelType w:val="hybridMultilevel"/>
    <w:tmpl w:val="ECAAE92A"/>
    <w:lvl w:ilvl="0" w:tplc="936AF63A">
      <w:start w:val="1"/>
      <w:numFmt w:val="decimal"/>
      <w:lvlText w:val="%1."/>
      <w:lvlJc w:val="left"/>
      <w:pPr>
        <w:ind w:left="1080" w:hanging="360"/>
      </w:pPr>
    </w:lvl>
    <w:lvl w:ilvl="1" w:tplc="A710C37A">
      <w:start w:val="1"/>
      <w:numFmt w:val="lowerLetter"/>
      <w:lvlText w:val="%2."/>
      <w:lvlJc w:val="left"/>
      <w:pPr>
        <w:ind w:left="1800" w:hanging="360"/>
      </w:pPr>
    </w:lvl>
    <w:lvl w:ilvl="2" w:tplc="D8FCB574">
      <w:start w:val="1"/>
      <w:numFmt w:val="lowerRoman"/>
      <w:lvlText w:val="%3."/>
      <w:lvlJc w:val="right"/>
      <w:pPr>
        <w:ind w:left="2520" w:hanging="180"/>
      </w:pPr>
    </w:lvl>
    <w:lvl w:ilvl="3" w:tplc="C8947ABC">
      <w:start w:val="1"/>
      <w:numFmt w:val="decimal"/>
      <w:lvlText w:val="%4."/>
      <w:lvlJc w:val="left"/>
      <w:pPr>
        <w:ind w:left="3240" w:hanging="360"/>
      </w:pPr>
    </w:lvl>
    <w:lvl w:ilvl="4" w:tplc="EAD45666">
      <w:start w:val="1"/>
      <w:numFmt w:val="lowerLetter"/>
      <w:lvlText w:val="%5."/>
      <w:lvlJc w:val="left"/>
      <w:pPr>
        <w:ind w:left="3960" w:hanging="360"/>
      </w:pPr>
    </w:lvl>
    <w:lvl w:ilvl="5" w:tplc="112ABBB6">
      <w:start w:val="1"/>
      <w:numFmt w:val="lowerRoman"/>
      <w:lvlText w:val="%6."/>
      <w:lvlJc w:val="right"/>
      <w:pPr>
        <w:ind w:left="4680" w:hanging="180"/>
      </w:pPr>
    </w:lvl>
    <w:lvl w:ilvl="6" w:tplc="EC761C0E">
      <w:start w:val="1"/>
      <w:numFmt w:val="decimal"/>
      <w:lvlText w:val="%7."/>
      <w:lvlJc w:val="left"/>
      <w:pPr>
        <w:ind w:left="5400" w:hanging="360"/>
      </w:pPr>
    </w:lvl>
    <w:lvl w:ilvl="7" w:tplc="9DF8C15A">
      <w:start w:val="1"/>
      <w:numFmt w:val="lowerLetter"/>
      <w:lvlText w:val="%8."/>
      <w:lvlJc w:val="left"/>
      <w:pPr>
        <w:ind w:left="6120" w:hanging="360"/>
      </w:pPr>
    </w:lvl>
    <w:lvl w:ilvl="8" w:tplc="1C66EEE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D07916"/>
    <w:multiLevelType w:val="hybridMultilevel"/>
    <w:tmpl w:val="E16A1A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E3C4120"/>
    <w:multiLevelType w:val="hybridMultilevel"/>
    <w:tmpl w:val="D0C248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54936556">
    <w:abstractNumId w:val="11"/>
  </w:num>
  <w:num w:numId="2" w16cid:durableId="539899972">
    <w:abstractNumId w:val="22"/>
  </w:num>
  <w:num w:numId="3" w16cid:durableId="356588860">
    <w:abstractNumId w:val="0"/>
  </w:num>
  <w:num w:numId="4" w16cid:durableId="1834570109">
    <w:abstractNumId w:val="17"/>
  </w:num>
  <w:num w:numId="5" w16cid:durableId="1501696008">
    <w:abstractNumId w:val="12"/>
  </w:num>
  <w:num w:numId="6" w16cid:durableId="1795902240">
    <w:abstractNumId w:val="13"/>
  </w:num>
  <w:num w:numId="7" w16cid:durableId="1533303913">
    <w:abstractNumId w:val="9"/>
  </w:num>
  <w:num w:numId="8" w16cid:durableId="258493156">
    <w:abstractNumId w:val="4"/>
  </w:num>
  <w:num w:numId="9" w16cid:durableId="490753552">
    <w:abstractNumId w:val="7"/>
  </w:num>
  <w:num w:numId="10" w16cid:durableId="70666334">
    <w:abstractNumId w:val="1"/>
  </w:num>
  <w:num w:numId="11" w16cid:durableId="17127743">
    <w:abstractNumId w:val="10"/>
  </w:num>
  <w:num w:numId="12" w16cid:durableId="1860004042">
    <w:abstractNumId w:val="6"/>
  </w:num>
  <w:num w:numId="13" w16cid:durableId="1443374558">
    <w:abstractNumId w:val="18"/>
  </w:num>
  <w:num w:numId="14" w16cid:durableId="1188451774">
    <w:abstractNumId w:val="19"/>
  </w:num>
  <w:num w:numId="15" w16cid:durableId="1017267016">
    <w:abstractNumId w:val="8"/>
  </w:num>
  <w:num w:numId="16" w16cid:durableId="149715517">
    <w:abstractNumId w:val="2"/>
  </w:num>
  <w:num w:numId="17" w16cid:durableId="2067409911">
    <w:abstractNumId w:val="14"/>
  </w:num>
  <w:num w:numId="18" w16cid:durableId="604194462">
    <w:abstractNumId w:val="16"/>
  </w:num>
  <w:num w:numId="19" w16cid:durableId="475534801">
    <w:abstractNumId w:val="21"/>
  </w:num>
  <w:num w:numId="20" w16cid:durableId="874656453">
    <w:abstractNumId w:val="15"/>
  </w:num>
  <w:num w:numId="21" w16cid:durableId="1447001833">
    <w:abstractNumId w:val="20"/>
  </w:num>
  <w:num w:numId="22" w16cid:durableId="698429871">
    <w:abstractNumId w:val="5"/>
  </w:num>
  <w:num w:numId="23" w16cid:durableId="14347455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25A6"/>
    <w:rsid w:val="000132EB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1569E"/>
    <w:rsid w:val="0012209D"/>
    <w:rsid w:val="0012532C"/>
    <w:rsid w:val="0013712A"/>
    <w:rsid w:val="001532E2"/>
    <w:rsid w:val="00156F2F"/>
    <w:rsid w:val="00167AA8"/>
    <w:rsid w:val="0018144C"/>
    <w:rsid w:val="001840EA"/>
    <w:rsid w:val="00184CB0"/>
    <w:rsid w:val="001B6986"/>
    <w:rsid w:val="001C5C5C"/>
    <w:rsid w:val="001D0B37"/>
    <w:rsid w:val="001D5201"/>
    <w:rsid w:val="001E24BE"/>
    <w:rsid w:val="001F7E39"/>
    <w:rsid w:val="00205458"/>
    <w:rsid w:val="00236BFE"/>
    <w:rsid w:val="002379EF"/>
    <w:rsid w:val="00241441"/>
    <w:rsid w:val="0024539C"/>
    <w:rsid w:val="00254722"/>
    <w:rsid w:val="002547F5"/>
    <w:rsid w:val="00260333"/>
    <w:rsid w:val="00260B1D"/>
    <w:rsid w:val="00262E16"/>
    <w:rsid w:val="00266C6A"/>
    <w:rsid w:val="0028437E"/>
    <w:rsid w:val="0028509A"/>
    <w:rsid w:val="0029789A"/>
    <w:rsid w:val="002A22AE"/>
    <w:rsid w:val="002A70BE"/>
    <w:rsid w:val="002A7FD4"/>
    <w:rsid w:val="002C6198"/>
    <w:rsid w:val="002D4DF4"/>
    <w:rsid w:val="00304E9D"/>
    <w:rsid w:val="00313CC8"/>
    <w:rsid w:val="003178D9"/>
    <w:rsid w:val="0034151E"/>
    <w:rsid w:val="00364B2C"/>
    <w:rsid w:val="003701F7"/>
    <w:rsid w:val="003B0262"/>
    <w:rsid w:val="003B7540"/>
    <w:rsid w:val="004263FE"/>
    <w:rsid w:val="00434A12"/>
    <w:rsid w:val="004445D9"/>
    <w:rsid w:val="00463797"/>
    <w:rsid w:val="00474D00"/>
    <w:rsid w:val="00484571"/>
    <w:rsid w:val="00487C87"/>
    <w:rsid w:val="004B2A50"/>
    <w:rsid w:val="004C0252"/>
    <w:rsid w:val="004D1F2D"/>
    <w:rsid w:val="0051744C"/>
    <w:rsid w:val="00517923"/>
    <w:rsid w:val="00524005"/>
    <w:rsid w:val="00541CE0"/>
    <w:rsid w:val="005534E1"/>
    <w:rsid w:val="00573487"/>
    <w:rsid w:val="00580CBF"/>
    <w:rsid w:val="0058322E"/>
    <w:rsid w:val="005907B3"/>
    <w:rsid w:val="005949FA"/>
    <w:rsid w:val="005C0925"/>
    <w:rsid w:val="005D44D1"/>
    <w:rsid w:val="005D5EE4"/>
    <w:rsid w:val="006249FD"/>
    <w:rsid w:val="00651280"/>
    <w:rsid w:val="00665E70"/>
    <w:rsid w:val="00677688"/>
    <w:rsid w:val="00680547"/>
    <w:rsid w:val="006861DE"/>
    <w:rsid w:val="00695D76"/>
    <w:rsid w:val="006B1AF6"/>
    <w:rsid w:val="006DF113"/>
    <w:rsid w:val="006F44EB"/>
    <w:rsid w:val="0070376B"/>
    <w:rsid w:val="00724A18"/>
    <w:rsid w:val="00760F2C"/>
    <w:rsid w:val="00761108"/>
    <w:rsid w:val="0079197B"/>
    <w:rsid w:val="00791A2A"/>
    <w:rsid w:val="007C22CC"/>
    <w:rsid w:val="007C6FAA"/>
    <w:rsid w:val="007E2D19"/>
    <w:rsid w:val="007F2AEA"/>
    <w:rsid w:val="00810800"/>
    <w:rsid w:val="00813365"/>
    <w:rsid w:val="00813A2C"/>
    <w:rsid w:val="0081518F"/>
    <w:rsid w:val="0082020C"/>
    <w:rsid w:val="0082075E"/>
    <w:rsid w:val="008443D8"/>
    <w:rsid w:val="00846377"/>
    <w:rsid w:val="00854B1E"/>
    <w:rsid w:val="00856B8A"/>
    <w:rsid w:val="00876272"/>
    <w:rsid w:val="00883499"/>
    <w:rsid w:val="00885FD1"/>
    <w:rsid w:val="008D52C9"/>
    <w:rsid w:val="008F03C7"/>
    <w:rsid w:val="009064A9"/>
    <w:rsid w:val="00945F4B"/>
    <w:rsid w:val="009464AF"/>
    <w:rsid w:val="009476E2"/>
    <w:rsid w:val="0095224F"/>
    <w:rsid w:val="00954E47"/>
    <w:rsid w:val="00965BFB"/>
    <w:rsid w:val="00970E28"/>
    <w:rsid w:val="0097240C"/>
    <w:rsid w:val="0098120F"/>
    <w:rsid w:val="00983B45"/>
    <w:rsid w:val="009848F2"/>
    <w:rsid w:val="00996476"/>
    <w:rsid w:val="009D1A38"/>
    <w:rsid w:val="00A021B7"/>
    <w:rsid w:val="00A131D9"/>
    <w:rsid w:val="00A14888"/>
    <w:rsid w:val="00A213AE"/>
    <w:rsid w:val="00A23226"/>
    <w:rsid w:val="00A32C02"/>
    <w:rsid w:val="00A34296"/>
    <w:rsid w:val="00A521A9"/>
    <w:rsid w:val="00A925C0"/>
    <w:rsid w:val="00AA3CB5"/>
    <w:rsid w:val="00AC2B17"/>
    <w:rsid w:val="00AC3E15"/>
    <w:rsid w:val="00AE1CA0"/>
    <w:rsid w:val="00AE39DC"/>
    <w:rsid w:val="00AE4DC4"/>
    <w:rsid w:val="00AE7752"/>
    <w:rsid w:val="00B02F8E"/>
    <w:rsid w:val="00B106B1"/>
    <w:rsid w:val="00B159C1"/>
    <w:rsid w:val="00B17338"/>
    <w:rsid w:val="00B430BB"/>
    <w:rsid w:val="00B4681E"/>
    <w:rsid w:val="00B50A08"/>
    <w:rsid w:val="00B84C12"/>
    <w:rsid w:val="00BB12FF"/>
    <w:rsid w:val="00BB4A42"/>
    <w:rsid w:val="00BB7845"/>
    <w:rsid w:val="00BF1CC6"/>
    <w:rsid w:val="00C050DD"/>
    <w:rsid w:val="00C35FEA"/>
    <w:rsid w:val="00C45005"/>
    <w:rsid w:val="00C87E6E"/>
    <w:rsid w:val="00C907D0"/>
    <w:rsid w:val="00C93657"/>
    <w:rsid w:val="00CB1F23"/>
    <w:rsid w:val="00CC2EE6"/>
    <w:rsid w:val="00CD04F0"/>
    <w:rsid w:val="00CE158A"/>
    <w:rsid w:val="00CE3118"/>
    <w:rsid w:val="00CE3A26"/>
    <w:rsid w:val="00CF20D7"/>
    <w:rsid w:val="00D10441"/>
    <w:rsid w:val="00D16D9D"/>
    <w:rsid w:val="00D3349E"/>
    <w:rsid w:val="00D54AA2"/>
    <w:rsid w:val="00D55315"/>
    <w:rsid w:val="00D5587F"/>
    <w:rsid w:val="00D607FF"/>
    <w:rsid w:val="00D65B56"/>
    <w:rsid w:val="00D67D41"/>
    <w:rsid w:val="00DC5DB1"/>
    <w:rsid w:val="00E0029D"/>
    <w:rsid w:val="00E12B12"/>
    <w:rsid w:val="00E25775"/>
    <w:rsid w:val="00E264FD"/>
    <w:rsid w:val="00E363B8"/>
    <w:rsid w:val="00E63AC1"/>
    <w:rsid w:val="00E804B0"/>
    <w:rsid w:val="00E934A2"/>
    <w:rsid w:val="00E96015"/>
    <w:rsid w:val="00ED2E52"/>
    <w:rsid w:val="00F01EA0"/>
    <w:rsid w:val="00F1379E"/>
    <w:rsid w:val="00F174E8"/>
    <w:rsid w:val="00F35D6E"/>
    <w:rsid w:val="00F378D2"/>
    <w:rsid w:val="00F535C1"/>
    <w:rsid w:val="00F74317"/>
    <w:rsid w:val="00F85DED"/>
    <w:rsid w:val="00F90F90"/>
    <w:rsid w:val="00F918FB"/>
    <w:rsid w:val="00FB7297"/>
    <w:rsid w:val="00FC2ADA"/>
    <w:rsid w:val="00FD04AF"/>
    <w:rsid w:val="00FF140B"/>
    <w:rsid w:val="03BBFB44"/>
    <w:rsid w:val="0483DDBB"/>
    <w:rsid w:val="055AABBB"/>
    <w:rsid w:val="060FE0C4"/>
    <w:rsid w:val="0668116E"/>
    <w:rsid w:val="0833E725"/>
    <w:rsid w:val="08B1B569"/>
    <w:rsid w:val="08ECD5EE"/>
    <w:rsid w:val="094A74F0"/>
    <w:rsid w:val="0A807343"/>
    <w:rsid w:val="0B8E84F7"/>
    <w:rsid w:val="0C3CE363"/>
    <w:rsid w:val="0D5F8CEA"/>
    <w:rsid w:val="0E6F7F94"/>
    <w:rsid w:val="10302CB7"/>
    <w:rsid w:val="10C67C9D"/>
    <w:rsid w:val="12C4D67C"/>
    <w:rsid w:val="1453FBD2"/>
    <w:rsid w:val="18A9A445"/>
    <w:rsid w:val="1B503D79"/>
    <w:rsid w:val="1BEE726A"/>
    <w:rsid w:val="1D6B4B95"/>
    <w:rsid w:val="1EF0E23C"/>
    <w:rsid w:val="244401C0"/>
    <w:rsid w:val="24B15CB6"/>
    <w:rsid w:val="2511A524"/>
    <w:rsid w:val="2626259D"/>
    <w:rsid w:val="28437158"/>
    <w:rsid w:val="2863B59B"/>
    <w:rsid w:val="29DFA6E1"/>
    <w:rsid w:val="2A905439"/>
    <w:rsid w:val="2BA62244"/>
    <w:rsid w:val="2BCEA267"/>
    <w:rsid w:val="2EDC28C9"/>
    <w:rsid w:val="2F9FB80A"/>
    <w:rsid w:val="3149DC4C"/>
    <w:rsid w:val="326B810E"/>
    <w:rsid w:val="33E18948"/>
    <w:rsid w:val="349B439B"/>
    <w:rsid w:val="34B57D1B"/>
    <w:rsid w:val="34E48CFB"/>
    <w:rsid w:val="34F6A0B0"/>
    <w:rsid w:val="3BFA4A11"/>
    <w:rsid w:val="3C03E889"/>
    <w:rsid w:val="3C1B7A85"/>
    <w:rsid w:val="3D5FDC75"/>
    <w:rsid w:val="3F9EBE22"/>
    <w:rsid w:val="40663391"/>
    <w:rsid w:val="414C3086"/>
    <w:rsid w:val="43674E3C"/>
    <w:rsid w:val="456492CA"/>
    <w:rsid w:val="46701977"/>
    <w:rsid w:val="468FF242"/>
    <w:rsid w:val="4D77E699"/>
    <w:rsid w:val="4DDCB2D6"/>
    <w:rsid w:val="4E20B243"/>
    <w:rsid w:val="4E82F5B6"/>
    <w:rsid w:val="5118DAE9"/>
    <w:rsid w:val="511D3F06"/>
    <w:rsid w:val="5183822D"/>
    <w:rsid w:val="51A26740"/>
    <w:rsid w:val="525C3951"/>
    <w:rsid w:val="52CA161C"/>
    <w:rsid w:val="55B19A29"/>
    <w:rsid w:val="55E13672"/>
    <w:rsid w:val="578AD8CD"/>
    <w:rsid w:val="57A96F8A"/>
    <w:rsid w:val="58F1C87F"/>
    <w:rsid w:val="594444E0"/>
    <w:rsid w:val="5AAD6DC0"/>
    <w:rsid w:val="5F3FABB2"/>
    <w:rsid w:val="60BCC149"/>
    <w:rsid w:val="61484AE7"/>
    <w:rsid w:val="643A8967"/>
    <w:rsid w:val="658804A6"/>
    <w:rsid w:val="69D404F0"/>
    <w:rsid w:val="6A12DC67"/>
    <w:rsid w:val="6AB14669"/>
    <w:rsid w:val="6B9B2E1F"/>
    <w:rsid w:val="6BD83362"/>
    <w:rsid w:val="6CFBE9BB"/>
    <w:rsid w:val="6DE2287B"/>
    <w:rsid w:val="6E213343"/>
    <w:rsid w:val="6F8BC6B3"/>
    <w:rsid w:val="74C8B0E0"/>
    <w:rsid w:val="781FA55C"/>
    <w:rsid w:val="78DD1755"/>
    <w:rsid w:val="798C9E94"/>
    <w:rsid w:val="79E41E00"/>
    <w:rsid w:val="7AE49924"/>
    <w:rsid w:val="7B3AB1A9"/>
    <w:rsid w:val="7C45121A"/>
    <w:rsid w:val="7DA4680E"/>
    <w:rsid w:val="7F48338A"/>
    <w:rsid w:val="7FB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2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2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2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2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6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uiPriority w:val="99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AC3E15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C3E15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9A4BF-0D3B-4604-A99E-71D99FD88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544CD-9550-4FC6-8FAA-855F859B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2</TotalTime>
  <Pages>5</Pages>
  <Words>1007</Words>
  <Characters>5745</Characters>
  <Application>Microsoft Office Word</Application>
  <DocSecurity>0</DocSecurity>
  <Lines>47</Lines>
  <Paragraphs>13</Paragraphs>
  <ScaleCrop>false</ScaleCrop>
  <Company>Southampton University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Lauren Ward</cp:lastModifiedBy>
  <cp:revision>2</cp:revision>
  <cp:lastPrinted>2008-01-14T17:11:00Z</cp:lastPrinted>
  <dcterms:created xsi:type="dcterms:W3CDTF">2025-02-24T09:25:00Z</dcterms:created>
  <dcterms:modified xsi:type="dcterms:W3CDTF">2025-02-24T09:25:00Z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